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B2D3" w14:textId="64C8CD8A" w:rsidR="002224BE" w:rsidRPr="00DE42C8" w:rsidRDefault="002224BE" w:rsidP="006F59F8">
      <w:pPr>
        <w:pStyle w:val="Default"/>
        <w:contextualSpacing/>
        <w:jc w:val="center"/>
        <w:rPr>
          <w:b/>
          <w:bCs/>
          <w:sz w:val="22"/>
          <w:szCs w:val="22"/>
        </w:rPr>
      </w:pPr>
      <w:r w:rsidRPr="00DE42C8">
        <w:rPr>
          <w:b/>
          <w:bCs/>
          <w:sz w:val="22"/>
          <w:szCs w:val="22"/>
        </w:rPr>
        <w:t xml:space="preserve">Terms and Conditions – EZ-Link </w:t>
      </w:r>
      <w:r w:rsidR="001B150E" w:rsidRPr="00DE42C8">
        <w:rPr>
          <w:b/>
          <w:bCs/>
          <w:sz w:val="22"/>
          <w:szCs w:val="22"/>
        </w:rPr>
        <w:t>‘</w:t>
      </w:r>
      <w:r w:rsidR="000E16A4">
        <w:rPr>
          <w:b/>
          <w:bCs/>
          <w:sz w:val="22"/>
          <w:szCs w:val="22"/>
        </w:rPr>
        <w:t>Upgrade</w:t>
      </w:r>
      <w:r w:rsidR="002E30BD">
        <w:rPr>
          <w:b/>
          <w:bCs/>
          <w:sz w:val="22"/>
          <w:szCs w:val="22"/>
        </w:rPr>
        <w:t xml:space="preserve"> Your Auto-Top-Up EZ-Link Card to a </w:t>
      </w:r>
      <w:proofErr w:type="spellStart"/>
      <w:r w:rsidR="002E30BD">
        <w:rPr>
          <w:b/>
          <w:bCs/>
          <w:sz w:val="22"/>
          <w:szCs w:val="22"/>
        </w:rPr>
        <w:t>SimplyGo</w:t>
      </w:r>
      <w:proofErr w:type="spellEnd"/>
      <w:r w:rsidR="002E30BD">
        <w:rPr>
          <w:b/>
          <w:bCs/>
          <w:sz w:val="22"/>
          <w:szCs w:val="22"/>
        </w:rPr>
        <w:t xml:space="preserve"> EZ-Link Card and Win $</w:t>
      </w:r>
      <w:r w:rsidR="00347AA8">
        <w:rPr>
          <w:b/>
          <w:bCs/>
          <w:sz w:val="22"/>
          <w:szCs w:val="22"/>
        </w:rPr>
        <w:t>1</w:t>
      </w:r>
      <w:r w:rsidR="002E30BD">
        <w:rPr>
          <w:b/>
          <w:bCs/>
          <w:sz w:val="22"/>
          <w:szCs w:val="22"/>
        </w:rPr>
        <w:t>00</w:t>
      </w:r>
      <w:r w:rsidR="001B150E" w:rsidRPr="00DE42C8">
        <w:rPr>
          <w:b/>
          <w:bCs/>
          <w:sz w:val="22"/>
          <w:szCs w:val="22"/>
        </w:rPr>
        <w:t>’ Campaign</w:t>
      </w:r>
    </w:p>
    <w:p w14:paraId="10D32CFC" w14:textId="77777777" w:rsidR="002224BE" w:rsidRPr="00DE42C8" w:rsidRDefault="002224BE" w:rsidP="006F59F8">
      <w:pPr>
        <w:pStyle w:val="Default"/>
        <w:contextualSpacing/>
        <w:jc w:val="both"/>
        <w:rPr>
          <w:sz w:val="22"/>
          <w:szCs w:val="22"/>
        </w:rPr>
      </w:pPr>
    </w:p>
    <w:p w14:paraId="10717B58" w14:textId="77777777" w:rsidR="002224BE" w:rsidRPr="00DE42C8" w:rsidRDefault="002224BE" w:rsidP="006F59F8">
      <w:pPr>
        <w:pStyle w:val="Default"/>
        <w:numPr>
          <w:ilvl w:val="0"/>
          <w:numId w:val="5"/>
        </w:numPr>
        <w:ind w:left="567" w:hanging="567"/>
        <w:contextualSpacing/>
        <w:jc w:val="both"/>
        <w:rPr>
          <w:sz w:val="22"/>
          <w:szCs w:val="22"/>
        </w:rPr>
      </w:pPr>
      <w:r w:rsidRPr="00DE42C8">
        <w:rPr>
          <w:b/>
          <w:bCs/>
          <w:sz w:val="22"/>
          <w:szCs w:val="22"/>
        </w:rPr>
        <w:t xml:space="preserve">Eligibility </w:t>
      </w:r>
    </w:p>
    <w:p w14:paraId="6C95907E" w14:textId="77777777" w:rsidR="002224BE" w:rsidRPr="00DE42C8" w:rsidRDefault="002224BE" w:rsidP="006F59F8">
      <w:pPr>
        <w:pStyle w:val="Default"/>
        <w:contextualSpacing/>
        <w:jc w:val="both"/>
        <w:rPr>
          <w:sz w:val="22"/>
          <w:szCs w:val="22"/>
        </w:rPr>
      </w:pPr>
    </w:p>
    <w:p w14:paraId="40D53473" w14:textId="06821B0D" w:rsidR="002224BE" w:rsidRPr="00DE42C8" w:rsidRDefault="002224BE" w:rsidP="006F59F8">
      <w:pPr>
        <w:pStyle w:val="Default"/>
        <w:contextualSpacing/>
        <w:jc w:val="both"/>
        <w:rPr>
          <w:sz w:val="22"/>
          <w:szCs w:val="22"/>
        </w:rPr>
      </w:pPr>
      <w:r w:rsidRPr="00DE42C8">
        <w:rPr>
          <w:sz w:val="22"/>
          <w:szCs w:val="22"/>
        </w:rPr>
        <w:t>The</w:t>
      </w:r>
      <w:r w:rsidR="00A914E4" w:rsidRPr="00DE42C8">
        <w:rPr>
          <w:sz w:val="22"/>
          <w:szCs w:val="22"/>
        </w:rPr>
        <w:t>se terms and conditions (“Terms and Conditions”) shall apply to the</w:t>
      </w:r>
      <w:r w:rsidRPr="00DE42C8">
        <w:rPr>
          <w:sz w:val="22"/>
          <w:szCs w:val="22"/>
        </w:rPr>
        <w:t xml:space="preserve"> EZ-Link </w:t>
      </w:r>
      <w:r w:rsidR="00430B41" w:rsidRPr="002E30BD">
        <w:rPr>
          <w:sz w:val="22"/>
          <w:szCs w:val="22"/>
        </w:rPr>
        <w:t>‘</w:t>
      </w:r>
      <w:r w:rsidR="002E30BD" w:rsidRPr="002E30BD">
        <w:rPr>
          <w:sz w:val="22"/>
          <w:szCs w:val="22"/>
        </w:rPr>
        <w:t xml:space="preserve">Upgrade Your Auto-Top-Up EZ-Link Card to a </w:t>
      </w:r>
      <w:proofErr w:type="spellStart"/>
      <w:r w:rsidR="002E30BD" w:rsidRPr="002E30BD">
        <w:rPr>
          <w:sz w:val="22"/>
          <w:szCs w:val="22"/>
        </w:rPr>
        <w:t>SimplyGo</w:t>
      </w:r>
      <w:proofErr w:type="spellEnd"/>
      <w:r w:rsidR="002E30BD" w:rsidRPr="002E30BD">
        <w:rPr>
          <w:sz w:val="22"/>
          <w:szCs w:val="22"/>
        </w:rPr>
        <w:t xml:space="preserve"> EZ-Link Card and Win $</w:t>
      </w:r>
      <w:r w:rsidR="00347AA8">
        <w:rPr>
          <w:sz w:val="22"/>
          <w:szCs w:val="22"/>
        </w:rPr>
        <w:t>1</w:t>
      </w:r>
      <w:r w:rsidR="002E30BD" w:rsidRPr="002E30BD">
        <w:rPr>
          <w:sz w:val="22"/>
          <w:szCs w:val="22"/>
        </w:rPr>
        <w:t>00</w:t>
      </w:r>
      <w:r w:rsidR="00430B41" w:rsidRPr="002E30BD">
        <w:rPr>
          <w:sz w:val="22"/>
          <w:szCs w:val="22"/>
        </w:rPr>
        <w:t>’</w:t>
      </w:r>
      <w:r w:rsidR="00430B41" w:rsidRPr="00DE42C8">
        <w:rPr>
          <w:sz w:val="22"/>
          <w:szCs w:val="22"/>
        </w:rPr>
        <w:t xml:space="preserve"> Campaign</w:t>
      </w:r>
      <w:r w:rsidRPr="00DE42C8">
        <w:rPr>
          <w:sz w:val="22"/>
          <w:szCs w:val="22"/>
        </w:rPr>
        <w:t xml:space="preserve"> (“</w:t>
      </w:r>
      <w:r w:rsidR="00B604E9" w:rsidRPr="00DE42C8">
        <w:rPr>
          <w:sz w:val="22"/>
          <w:szCs w:val="22"/>
        </w:rPr>
        <w:t>Campaign</w:t>
      </w:r>
      <w:r w:rsidRPr="00DE42C8">
        <w:rPr>
          <w:sz w:val="22"/>
          <w:szCs w:val="22"/>
        </w:rPr>
        <w:t>”)</w:t>
      </w:r>
      <w:r w:rsidR="007832FF" w:rsidRPr="00DE42C8">
        <w:rPr>
          <w:sz w:val="22"/>
          <w:szCs w:val="22"/>
        </w:rPr>
        <w:t xml:space="preserve"> which</w:t>
      </w:r>
      <w:r w:rsidRPr="00DE42C8">
        <w:rPr>
          <w:sz w:val="22"/>
          <w:szCs w:val="22"/>
        </w:rPr>
        <w:t xml:space="preserve"> is open to </w:t>
      </w:r>
      <w:r w:rsidR="00F96B1E" w:rsidRPr="00DE42C8">
        <w:rPr>
          <w:sz w:val="22"/>
          <w:szCs w:val="22"/>
        </w:rPr>
        <w:t xml:space="preserve">all </w:t>
      </w:r>
      <w:r w:rsidR="004C75AB" w:rsidRPr="00DE42C8">
        <w:rPr>
          <w:sz w:val="22"/>
          <w:szCs w:val="22"/>
        </w:rPr>
        <w:t>Card-Based-Transaction Auto-Top-Up</w:t>
      </w:r>
      <w:r w:rsidR="005115C2">
        <w:rPr>
          <w:sz w:val="22"/>
          <w:szCs w:val="22"/>
        </w:rPr>
        <w:t xml:space="preserve"> </w:t>
      </w:r>
      <w:r w:rsidR="00F96B1E" w:rsidRPr="00DE42C8">
        <w:rPr>
          <w:sz w:val="22"/>
          <w:szCs w:val="22"/>
        </w:rPr>
        <w:t>EZ-Link card users</w:t>
      </w:r>
      <w:r w:rsidRPr="00DE42C8">
        <w:rPr>
          <w:sz w:val="22"/>
          <w:szCs w:val="22"/>
        </w:rPr>
        <w:t xml:space="preserve"> </w:t>
      </w:r>
      <w:r w:rsidR="00CF4665" w:rsidRPr="00DE42C8">
        <w:rPr>
          <w:sz w:val="22"/>
          <w:szCs w:val="22"/>
        </w:rPr>
        <w:t>who have</w:t>
      </w:r>
      <w:r w:rsidRPr="00DE42C8">
        <w:rPr>
          <w:sz w:val="22"/>
          <w:szCs w:val="22"/>
        </w:rPr>
        <w:t xml:space="preserve"> </w:t>
      </w:r>
      <w:r w:rsidR="0024533C" w:rsidRPr="00DE42C8">
        <w:rPr>
          <w:sz w:val="22"/>
          <w:szCs w:val="22"/>
        </w:rPr>
        <w:t>not</w:t>
      </w:r>
      <w:r w:rsidR="004C5128" w:rsidRPr="00DE42C8">
        <w:rPr>
          <w:sz w:val="22"/>
          <w:szCs w:val="22"/>
        </w:rPr>
        <w:t xml:space="preserve"> </w:t>
      </w:r>
      <w:proofErr w:type="spellStart"/>
      <w:r w:rsidR="004C5128" w:rsidRPr="00DE42C8">
        <w:rPr>
          <w:sz w:val="22"/>
          <w:szCs w:val="22"/>
        </w:rPr>
        <w:t>tokenised</w:t>
      </w:r>
      <w:proofErr w:type="spellEnd"/>
      <w:r w:rsidR="004C5128" w:rsidRPr="00DE42C8">
        <w:rPr>
          <w:sz w:val="22"/>
          <w:szCs w:val="22"/>
        </w:rPr>
        <w:t xml:space="preserve"> their </w:t>
      </w:r>
      <w:r w:rsidR="007E4A3C" w:rsidRPr="00DE42C8">
        <w:rPr>
          <w:sz w:val="22"/>
          <w:szCs w:val="22"/>
        </w:rPr>
        <w:t>CEPAS</w:t>
      </w:r>
      <w:r w:rsidR="004C5128" w:rsidRPr="00DE42C8">
        <w:rPr>
          <w:sz w:val="22"/>
          <w:szCs w:val="22"/>
        </w:rPr>
        <w:t xml:space="preserve"> EZ-Link card</w:t>
      </w:r>
      <w:r w:rsidR="00F96B1E" w:rsidRPr="00DE42C8">
        <w:rPr>
          <w:sz w:val="22"/>
          <w:szCs w:val="22"/>
        </w:rPr>
        <w:t>(</w:t>
      </w:r>
      <w:r w:rsidR="004C5128" w:rsidRPr="00DE42C8">
        <w:rPr>
          <w:sz w:val="22"/>
          <w:szCs w:val="22"/>
        </w:rPr>
        <w:t>s</w:t>
      </w:r>
      <w:r w:rsidR="00F96B1E" w:rsidRPr="00DE42C8">
        <w:rPr>
          <w:sz w:val="22"/>
          <w:szCs w:val="22"/>
        </w:rPr>
        <w:t>)</w:t>
      </w:r>
      <w:r w:rsidR="004C5128" w:rsidRPr="00DE42C8">
        <w:rPr>
          <w:sz w:val="22"/>
          <w:szCs w:val="22"/>
        </w:rPr>
        <w:t xml:space="preserve"> to </w:t>
      </w:r>
      <w:proofErr w:type="spellStart"/>
      <w:r w:rsidR="001579E3" w:rsidRPr="00DE42C8">
        <w:rPr>
          <w:sz w:val="22"/>
          <w:szCs w:val="22"/>
        </w:rPr>
        <w:t>SimplyGo</w:t>
      </w:r>
      <w:proofErr w:type="spellEnd"/>
      <w:r w:rsidR="001579E3" w:rsidRPr="00DE42C8">
        <w:rPr>
          <w:sz w:val="22"/>
          <w:szCs w:val="22"/>
        </w:rPr>
        <w:t xml:space="preserve"> EZ-Link card(s) (previously known as </w:t>
      </w:r>
      <w:r w:rsidRPr="00DE42C8">
        <w:rPr>
          <w:sz w:val="22"/>
          <w:szCs w:val="22"/>
        </w:rPr>
        <w:t>Account-</w:t>
      </w:r>
      <w:r w:rsidR="0024533C" w:rsidRPr="00DE42C8">
        <w:rPr>
          <w:sz w:val="22"/>
          <w:szCs w:val="22"/>
        </w:rPr>
        <w:t>B</w:t>
      </w:r>
      <w:r w:rsidRPr="00DE42C8">
        <w:rPr>
          <w:sz w:val="22"/>
          <w:szCs w:val="22"/>
        </w:rPr>
        <w:t>ased</w:t>
      </w:r>
      <w:r w:rsidR="0024533C" w:rsidRPr="00DE42C8">
        <w:rPr>
          <w:sz w:val="22"/>
          <w:szCs w:val="22"/>
        </w:rPr>
        <w:t>-Transaction</w:t>
      </w:r>
      <w:r w:rsidRPr="00DE42C8">
        <w:rPr>
          <w:sz w:val="22"/>
          <w:szCs w:val="22"/>
        </w:rPr>
        <w:t xml:space="preserve"> EZ-Link card</w:t>
      </w:r>
      <w:r w:rsidR="00F96B1E" w:rsidRPr="00DE42C8">
        <w:rPr>
          <w:sz w:val="22"/>
          <w:szCs w:val="22"/>
        </w:rPr>
        <w:t>(</w:t>
      </w:r>
      <w:r w:rsidRPr="00DE42C8">
        <w:rPr>
          <w:sz w:val="22"/>
          <w:szCs w:val="22"/>
        </w:rPr>
        <w:t>s</w:t>
      </w:r>
      <w:r w:rsidR="00F96B1E" w:rsidRPr="00DE42C8">
        <w:rPr>
          <w:sz w:val="22"/>
          <w:szCs w:val="22"/>
        </w:rPr>
        <w:t>)</w:t>
      </w:r>
      <w:r w:rsidR="001579E3" w:rsidRPr="00DE42C8">
        <w:rPr>
          <w:sz w:val="22"/>
          <w:szCs w:val="22"/>
        </w:rPr>
        <w:t>)</w:t>
      </w:r>
      <w:r w:rsidRPr="00DE42C8">
        <w:rPr>
          <w:sz w:val="22"/>
          <w:szCs w:val="22"/>
        </w:rPr>
        <w:t xml:space="preserve">. Eligible EZ-Link cards refer to cards that have </w:t>
      </w:r>
      <w:r w:rsidR="009536E2" w:rsidRPr="00DE42C8">
        <w:rPr>
          <w:sz w:val="22"/>
          <w:szCs w:val="22"/>
        </w:rPr>
        <w:t xml:space="preserve">not </w:t>
      </w:r>
      <w:r w:rsidRPr="00DE42C8">
        <w:rPr>
          <w:sz w:val="22"/>
          <w:szCs w:val="22"/>
        </w:rPr>
        <w:t xml:space="preserve">been </w:t>
      </w:r>
      <w:r w:rsidR="00ED7E62">
        <w:rPr>
          <w:sz w:val="22"/>
          <w:szCs w:val="22"/>
        </w:rPr>
        <w:t>upgraded</w:t>
      </w:r>
      <w:r w:rsidRPr="00DE42C8">
        <w:rPr>
          <w:sz w:val="22"/>
          <w:szCs w:val="22"/>
        </w:rPr>
        <w:t xml:space="preserve"> to the </w:t>
      </w:r>
      <w:proofErr w:type="spellStart"/>
      <w:r w:rsidR="0081697A" w:rsidRPr="00DE42C8">
        <w:rPr>
          <w:sz w:val="22"/>
          <w:szCs w:val="22"/>
        </w:rPr>
        <w:t>SimplyGo</w:t>
      </w:r>
      <w:proofErr w:type="spellEnd"/>
      <w:r w:rsidR="0081697A" w:rsidRPr="00DE42C8">
        <w:rPr>
          <w:sz w:val="22"/>
          <w:szCs w:val="22"/>
        </w:rPr>
        <w:t xml:space="preserve"> EZ-Link card</w:t>
      </w:r>
      <w:r w:rsidR="00684F62" w:rsidRPr="00DE42C8">
        <w:rPr>
          <w:sz w:val="22"/>
          <w:szCs w:val="22"/>
        </w:rPr>
        <w:t xml:space="preserve"> format</w:t>
      </w:r>
      <w:r w:rsidRPr="00DE42C8">
        <w:rPr>
          <w:sz w:val="22"/>
          <w:szCs w:val="22"/>
        </w:rPr>
        <w:t>.</w:t>
      </w:r>
    </w:p>
    <w:p w14:paraId="4E49F139" w14:textId="2657E3C0" w:rsidR="002224BE" w:rsidRPr="00DE42C8" w:rsidRDefault="002224BE" w:rsidP="006F59F8">
      <w:pPr>
        <w:pStyle w:val="Default"/>
        <w:contextualSpacing/>
        <w:jc w:val="both"/>
        <w:rPr>
          <w:sz w:val="22"/>
          <w:szCs w:val="22"/>
        </w:rPr>
      </w:pPr>
    </w:p>
    <w:p w14:paraId="14C916D1" w14:textId="141A9529" w:rsidR="007E32DE" w:rsidRPr="00DE42C8" w:rsidRDefault="007E32DE" w:rsidP="006F59F8">
      <w:pPr>
        <w:pStyle w:val="Default"/>
        <w:contextualSpacing/>
        <w:jc w:val="both"/>
        <w:rPr>
          <w:sz w:val="22"/>
          <w:szCs w:val="22"/>
        </w:rPr>
      </w:pPr>
      <w:r w:rsidRPr="00DE42C8">
        <w:rPr>
          <w:rFonts w:cstheme="minorHAnsi"/>
          <w:sz w:val="22"/>
          <w:szCs w:val="22"/>
        </w:rPr>
        <w:t>By registering or taking part in this Campaign you agree to be bound by these Terms and Conditions and the decision(s) of EZL in relation to and in connection with this Campaign.</w:t>
      </w:r>
    </w:p>
    <w:p w14:paraId="35E1021B" w14:textId="77777777" w:rsidR="007E32DE" w:rsidRPr="00DE42C8" w:rsidRDefault="007E32DE" w:rsidP="006F59F8">
      <w:pPr>
        <w:pStyle w:val="Default"/>
        <w:contextualSpacing/>
        <w:jc w:val="both"/>
        <w:rPr>
          <w:sz w:val="22"/>
          <w:szCs w:val="22"/>
        </w:rPr>
      </w:pPr>
    </w:p>
    <w:p w14:paraId="05B8028F" w14:textId="77777777" w:rsidR="002224BE" w:rsidRPr="00DE42C8" w:rsidRDefault="002224BE" w:rsidP="006F59F8">
      <w:pPr>
        <w:pStyle w:val="Default"/>
        <w:numPr>
          <w:ilvl w:val="0"/>
          <w:numId w:val="5"/>
        </w:numPr>
        <w:ind w:left="567" w:hanging="567"/>
        <w:contextualSpacing/>
        <w:jc w:val="both"/>
        <w:rPr>
          <w:b/>
          <w:bCs/>
          <w:sz w:val="22"/>
          <w:szCs w:val="22"/>
        </w:rPr>
      </w:pPr>
      <w:r w:rsidRPr="00DE42C8">
        <w:rPr>
          <w:b/>
          <w:bCs/>
          <w:sz w:val="22"/>
          <w:szCs w:val="22"/>
        </w:rPr>
        <w:t>Qualifying Period and Campaign Mechanics</w:t>
      </w:r>
    </w:p>
    <w:p w14:paraId="7F46DC2C" w14:textId="77777777" w:rsidR="006E0027" w:rsidRPr="00DE42C8" w:rsidRDefault="006E0027" w:rsidP="006F59F8">
      <w:pPr>
        <w:pStyle w:val="Default"/>
        <w:contextualSpacing/>
        <w:jc w:val="both"/>
        <w:rPr>
          <w:sz w:val="22"/>
          <w:szCs w:val="22"/>
        </w:rPr>
      </w:pPr>
    </w:p>
    <w:p w14:paraId="5C7974FA" w14:textId="582EC564" w:rsidR="00405452" w:rsidRPr="009454C0" w:rsidRDefault="002224BE" w:rsidP="006F59F8">
      <w:pPr>
        <w:pStyle w:val="Default"/>
        <w:numPr>
          <w:ilvl w:val="1"/>
          <w:numId w:val="3"/>
        </w:numPr>
        <w:ind w:left="567" w:hanging="567"/>
        <w:contextualSpacing/>
        <w:jc w:val="both"/>
        <w:rPr>
          <w:sz w:val="22"/>
          <w:szCs w:val="22"/>
        </w:rPr>
      </w:pPr>
      <w:r w:rsidRPr="00DE42C8">
        <w:rPr>
          <w:sz w:val="22"/>
          <w:szCs w:val="22"/>
        </w:rPr>
        <w:t xml:space="preserve">The </w:t>
      </w:r>
      <w:r w:rsidR="000712B1" w:rsidRPr="00DE42C8">
        <w:rPr>
          <w:sz w:val="22"/>
          <w:szCs w:val="22"/>
        </w:rPr>
        <w:t>period during which</w:t>
      </w:r>
      <w:r w:rsidRPr="00DE42C8">
        <w:rPr>
          <w:sz w:val="22"/>
          <w:szCs w:val="22"/>
        </w:rPr>
        <w:t xml:space="preserve"> </w:t>
      </w:r>
      <w:proofErr w:type="spellStart"/>
      <w:r w:rsidR="007C2ACD" w:rsidRPr="00DE42C8">
        <w:rPr>
          <w:sz w:val="22"/>
          <w:szCs w:val="22"/>
        </w:rPr>
        <w:t>tokenisation</w:t>
      </w:r>
      <w:proofErr w:type="spellEnd"/>
      <w:r w:rsidRPr="00DE42C8">
        <w:rPr>
          <w:sz w:val="22"/>
          <w:szCs w:val="22"/>
        </w:rPr>
        <w:t xml:space="preserve"> will be</w:t>
      </w:r>
      <w:r w:rsidR="000712B1" w:rsidRPr="00DE42C8">
        <w:rPr>
          <w:sz w:val="22"/>
          <w:szCs w:val="22"/>
        </w:rPr>
        <w:t xml:space="preserve"> considered</w:t>
      </w:r>
      <w:r w:rsidR="00022483" w:rsidRPr="00DE42C8">
        <w:rPr>
          <w:sz w:val="22"/>
          <w:szCs w:val="22"/>
        </w:rPr>
        <w:t xml:space="preserve"> for this </w:t>
      </w:r>
      <w:r w:rsidR="009B10F6" w:rsidRPr="00DE42C8">
        <w:rPr>
          <w:sz w:val="22"/>
          <w:szCs w:val="22"/>
        </w:rPr>
        <w:t>Campaign</w:t>
      </w:r>
      <w:r w:rsidR="000712B1" w:rsidRPr="00DE42C8">
        <w:rPr>
          <w:sz w:val="22"/>
          <w:szCs w:val="22"/>
        </w:rPr>
        <w:t xml:space="preserve"> is</w:t>
      </w:r>
      <w:r w:rsidRPr="00DE42C8">
        <w:rPr>
          <w:sz w:val="22"/>
          <w:szCs w:val="22"/>
        </w:rPr>
        <w:t xml:space="preserve"> </w:t>
      </w:r>
      <w:r w:rsidRPr="009454C0">
        <w:rPr>
          <w:sz w:val="22"/>
          <w:szCs w:val="22"/>
        </w:rPr>
        <w:t xml:space="preserve">from </w:t>
      </w:r>
      <w:r w:rsidR="00A059BE" w:rsidRPr="009454C0">
        <w:rPr>
          <w:sz w:val="22"/>
          <w:szCs w:val="22"/>
        </w:rPr>
        <w:t>16</w:t>
      </w:r>
      <w:r w:rsidR="00D1298B" w:rsidRPr="009454C0">
        <w:rPr>
          <w:sz w:val="22"/>
          <w:szCs w:val="22"/>
          <w:vertAlign w:val="superscript"/>
        </w:rPr>
        <w:t>th</w:t>
      </w:r>
      <w:r w:rsidR="00D1298B" w:rsidRPr="009454C0">
        <w:rPr>
          <w:sz w:val="22"/>
          <w:szCs w:val="22"/>
        </w:rPr>
        <w:t xml:space="preserve"> </w:t>
      </w:r>
      <w:r w:rsidR="002B20D2" w:rsidRPr="009454C0">
        <w:rPr>
          <w:sz w:val="22"/>
          <w:szCs w:val="22"/>
        </w:rPr>
        <w:t>June</w:t>
      </w:r>
      <w:r w:rsidR="002C307F" w:rsidRPr="009454C0">
        <w:rPr>
          <w:sz w:val="22"/>
          <w:szCs w:val="22"/>
        </w:rPr>
        <w:t xml:space="preserve"> 2022</w:t>
      </w:r>
      <w:r w:rsidRPr="009454C0">
        <w:rPr>
          <w:sz w:val="22"/>
          <w:szCs w:val="22"/>
        </w:rPr>
        <w:t xml:space="preserve"> </w:t>
      </w:r>
      <w:r w:rsidR="002115E5" w:rsidRPr="009454C0">
        <w:rPr>
          <w:sz w:val="22"/>
          <w:szCs w:val="22"/>
        </w:rPr>
        <w:t>to</w:t>
      </w:r>
      <w:r w:rsidRPr="009454C0">
        <w:rPr>
          <w:sz w:val="22"/>
          <w:szCs w:val="22"/>
        </w:rPr>
        <w:t xml:space="preserve"> </w:t>
      </w:r>
      <w:r w:rsidR="0024550E" w:rsidRPr="009454C0">
        <w:rPr>
          <w:sz w:val="22"/>
          <w:szCs w:val="22"/>
        </w:rPr>
        <w:t>15</w:t>
      </w:r>
      <w:r w:rsidR="006A7E9C" w:rsidRPr="009454C0">
        <w:rPr>
          <w:sz w:val="22"/>
          <w:szCs w:val="22"/>
          <w:vertAlign w:val="superscript"/>
        </w:rPr>
        <w:t>th</w:t>
      </w:r>
      <w:r w:rsidR="00D87B43" w:rsidRPr="009454C0">
        <w:rPr>
          <w:sz w:val="22"/>
          <w:szCs w:val="22"/>
        </w:rPr>
        <w:t xml:space="preserve"> </w:t>
      </w:r>
      <w:r w:rsidR="007A00E0">
        <w:rPr>
          <w:sz w:val="22"/>
          <w:szCs w:val="22"/>
        </w:rPr>
        <w:t>August</w:t>
      </w:r>
      <w:r w:rsidR="007E4A3C" w:rsidRPr="009454C0">
        <w:rPr>
          <w:sz w:val="22"/>
          <w:szCs w:val="22"/>
        </w:rPr>
        <w:t xml:space="preserve"> </w:t>
      </w:r>
      <w:r w:rsidR="00D87B43" w:rsidRPr="009454C0">
        <w:rPr>
          <w:sz w:val="22"/>
          <w:szCs w:val="22"/>
        </w:rPr>
        <w:t>2022</w:t>
      </w:r>
      <w:r w:rsidR="00AC5E16" w:rsidRPr="009454C0">
        <w:rPr>
          <w:sz w:val="22"/>
          <w:szCs w:val="22"/>
        </w:rPr>
        <w:t xml:space="preserve"> (both dates inclusive) (“</w:t>
      </w:r>
      <w:r w:rsidR="00DD16AD" w:rsidRPr="009454C0">
        <w:rPr>
          <w:sz w:val="22"/>
          <w:szCs w:val="22"/>
        </w:rPr>
        <w:t xml:space="preserve">Overall </w:t>
      </w:r>
      <w:r w:rsidR="00AC5E16" w:rsidRPr="009454C0">
        <w:rPr>
          <w:sz w:val="22"/>
          <w:szCs w:val="22"/>
        </w:rPr>
        <w:t>Qualifying Period’)</w:t>
      </w:r>
      <w:r w:rsidRPr="009454C0">
        <w:rPr>
          <w:sz w:val="22"/>
          <w:szCs w:val="22"/>
        </w:rPr>
        <w:t>.</w:t>
      </w:r>
    </w:p>
    <w:p w14:paraId="6C2FFC5D" w14:textId="77777777" w:rsidR="00A059BE" w:rsidRPr="00DE42C8" w:rsidRDefault="00A059BE" w:rsidP="006F59F8">
      <w:pPr>
        <w:pStyle w:val="Default"/>
        <w:contextualSpacing/>
        <w:jc w:val="both"/>
        <w:rPr>
          <w:sz w:val="22"/>
          <w:szCs w:val="22"/>
        </w:rPr>
      </w:pPr>
    </w:p>
    <w:p w14:paraId="211A34FA" w14:textId="68D066E5" w:rsidR="000C6A97" w:rsidRPr="00DE42C8" w:rsidRDefault="00A059BE" w:rsidP="006F59F8">
      <w:pPr>
        <w:pStyle w:val="Default"/>
        <w:numPr>
          <w:ilvl w:val="1"/>
          <w:numId w:val="3"/>
        </w:numPr>
        <w:ind w:left="567" w:hanging="567"/>
        <w:contextualSpacing/>
        <w:jc w:val="both"/>
        <w:rPr>
          <w:sz w:val="22"/>
          <w:szCs w:val="22"/>
        </w:rPr>
      </w:pPr>
      <w:r w:rsidRPr="00DE42C8">
        <w:rPr>
          <w:sz w:val="22"/>
          <w:szCs w:val="22"/>
        </w:rPr>
        <w:t xml:space="preserve">The Campaign consists of </w:t>
      </w:r>
      <w:r w:rsidR="0076194B">
        <w:rPr>
          <w:sz w:val="22"/>
          <w:szCs w:val="22"/>
        </w:rPr>
        <w:t>one</w:t>
      </w:r>
      <w:r w:rsidRPr="00DE42C8">
        <w:rPr>
          <w:sz w:val="22"/>
          <w:szCs w:val="22"/>
        </w:rPr>
        <w:t xml:space="preserve"> (</w:t>
      </w:r>
      <w:r w:rsidR="0076194B">
        <w:rPr>
          <w:sz w:val="22"/>
          <w:szCs w:val="22"/>
        </w:rPr>
        <w:t>1</w:t>
      </w:r>
      <w:r w:rsidRPr="00DE42C8">
        <w:rPr>
          <w:sz w:val="22"/>
          <w:szCs w:val="22"/>
        </w:rPr>
        <w:t>) lucky draw</w:t>
      </w:r>
      <w:r w:rsidR="00172483" w:rsidRPr="00DE42C8">
        <w:rPr>
          <w:sz w:val="22"/>
          <w:szCs w:val="22"/>
        </w:rPr>
        <w:t xml:space="preserve"> with the </w:t>
      </w:r>
      <w:r w:rsidR="0076194B">
        <w:rPr>
          <w:sz w:val="22"/>
          <w:szCs w:val="22"/>
        </w:rPr>
        <w:t>following</w:t>
      </w:r>
      <w:r w:rsidR="0076194B" w:rsidRPr="00DE42C8">
        <w:rPr>
          <w:sz w:val="22"/>
          <w:szCs w:val="22"/>
        </w:rPr>
        <w:t xml:space="preserve"> </w:t>
      </w:r>
      <w:r w:rsidR="004D4A90" w:rsidRPr="00DE42C8">
        <w:rPr>
          <w:sz w:val="22"/>
          <w:szCs w:val="22"/>
        </w:rPr>
        <w:t>q</w:t>
      </w:r>
      <w:r w:rsidR="00F62694" w:rsidRPr="00DE42C8">
        <w:rPr>
          <w:sz w:val="22"/>
          <w:szCs w:val="22"/>
        </w:rPr>
        <w:t xml:space="preserve">ualifying </w:t>
      </w:r>
      <w:r w:rsidR="004D4A90" w:rsidRPr="00DE42C8">
        <w:rPr>
          <w:sz w:val="22"/>
          <w:szCs w:val="22"/>
        </w:rPr>
        <w:t>p</w:t>
      </w:r>
      <w:r w:rsidR="00F62694" w:rsidRPr="00DE42C8">
        <w:rPr>
          <w:sz w:val="22"/>
          <w:szCs w:val="22"/>
        </w:rPr>
        <w:t>eriod and</w:t>
      </w:r>
      <w:r w:rsidR="00172483" w:rsidRPr="00DE42C8">
        <w:rPr>
          <w:sz w:val="22"/>
          <w:szCs w:val="22"/>
        </w:rPr>
        <w:t xml:space="preserve"> draw date </w:t>
      </w:r>
      <w:r w:rsidR="000C6A97" w:rsidRPr="00DE42C8">
        <w:rPr>
          <w:sz w:val="22"/>
          <w:szCs w:val="22"/>
        </w:rPr>
        <w:t>as follows:</w:t>
      </w:r>
    </w:p>
    <w:p w14:paraId="48EE7650" w14:textId="4223B8A8" w:rsidR="000C6A97" w:rsidRPr="00DE42C8" w:rsidRDefault="000C6A97" w:rsidP="006F59F8">
      <w:pPr>
        <w:pStyle w:val="Default"/>
        <w:numPr>
          <w:ilvl w:val="2"/>
          <w:numId w:val="3"/>
        </w:numPr>
        <w:ind w:left="1134" w:hanging="567"/>
        <w:contextualSpacing/>
        <w:jc w:val="both"/>
        <w:rPr>
          <w:sz w:val="22"/>
          <w:szCs w:val="22"/>
        </w:rPr>
      </w:pPr>
      <w:r w:rsidRPr="00DE42C8">
        <w:rPr>
          <w:sz w:val="22"/>
          <w:szCs w:val="22"/>
        </w:rPr>
        <w:t>Qualifying Period:</w:t>
      </w:r>
      <w:r w:rsidR="0043683F" w:rsidRPr="00DE42C8">
        <w:rPr>
          <w:sz w:val="22"/>
          <w:szCs w:val="22"/>
        </w:rPr>
        <w:t xml:space="preserve"> 16</w:t>
      </w:r>
      <w:r w:rsidR="0043683F" w:rsidRPr="00DE42C8">
        <w:rPr>
          <w:sz w:val="22"/>
          <w:szCs w:val="22"/>
          <w:vertAlign w:val="superscript"/>
        </w:rPr>
        <w:t>th</w:t>
      </w:r>
      <w:r w:rsidR="0043683F" w:rsidRPr="00DE42C8">
        <w:rPr>
          <w:sz w:val="22"/>
          <w:szCs w:val="22"/>
        </w:rPr>
        <w:t xml:space="preserve"> June 2022 to 15</w:t>
      </w:r>
      <w:r w:rsidR="0043683F" w:rsidRPr="00DE42C8">
        <w:rPr>
          <w:sz w:val="22"/>
          <w:szCs w:val="22"/>
          <w:vertAlign w:val="superscript"/>
        </w:rPr>
        <w:t>th</w:t>
      </w:r>
      <w:r w:rsidR="0043683F" w:rsidRPr="00DE42C8">
        <w:rPr>
          <w:sz w:val="22"/>
          <w:szCs w:val="22"/>
        </w:rPr>
        <w:t xml:space="preserve"> August 2022</w:t>
      </w:r>
    </w:p>
    <w:p w14:paraId="401E7DF4" w14:textId="3221DE8C" w:rsidR="00E97132" w:rsidRPr="00DE42C8" w:rsidRDefault="00E97132" w:rsidP="006F59F8">
      <w:pPr>
        <w:pStyle w:val="Default"/>
        <w:numPr>
          <w:ilvl w:val="2"/>
          <w:numId w:val="3"/>
        </w:numPr>
        <w:ind w:left="1134" w:hanging="567"/>
        <w:contextualSpacing/>
        <w:jc w:val="both"/>
        <w:rPr>
          <w:sz w:val="22"/>
          <w:szCs w:val="22"/>
        </w:rPr>
      </w:pPr>
      <w:r w:rsidRPr="00DE42C8">
        <w:rPr>
          <w:sz w:val="22"/>
          <w:szCs w:val="22"/>
        </w:rPr>
        <w:t xml:space="preserve">Draw Date: </w:t>
      </w:r>
      <w:r w:rsidR="00172483" w:rsidRPr="00DE42C8">
        <w:rPr>
          <w:sz w:val="22"/>
          <w:szCs w:val="22"/>
        </w:rPr>
        <w:t>26</w:t>
      </w:r>
      <w:r w:rsidR="00172483" w:rsidRPr="00DE42C8">
        <w:rPr>
          <w:sz w:val="22"/>
          <w:szCs w:val="22"/>
          <w:vertAlign w:val="superscript"/>
        </w:rPr>
        <w:t>th</w:t>
      </w:r>
      <w:r w:rsidR="00172483" w:rsidRPr="00DE42C8">
        <w:rPr>
          <w:sz w:val="22"/>
          <w:szCs w:val="22"/>
        </w:rPr>
        <w:t xml:space="preserve"> August 2022</w:t>
      </w:r>
    </w:p>
    <w:p w14:paraId="3A89715D" w14:textId="77777777" w:rsidR="00405452" w:rsidRPr="00DE42C8" w:rsidRDefault="00405452" w:rsidP="006F59F8">
      <w:pPr>
        <w:pStyle w:val="Default"/>
        <w:ind w:left="567" w:hanging="567"/>
        <w:contextualSpacing/>
        <w:jc w:val="both"/>
        <w:rPr>
          <w:sz w:val="22"/>
          <w:szCs w:val="22"/>
        </w:rPr>
      </w:pPr>
    </w:p>
    <w:p w14:paraId="7F5BCDCE" w14:textId="015CBB5A" w:rsidR="00C96551" w:rsidRPr="00DE42C8" w:rsidRDefault="00F67CFF" w:rsidP="006F59F8">
      <w:pPr>
        <w:pStyle w:val="Default"/>
        <w:numPr>
          <w:ilvl w:val="1"/>
          <w:numId w:val="3"/>
        </w:numPr>
        <w:ind w:left="567" w:hanging="567"/>
        <w:contextualSpacing/>
        <w:jc w:val="both"/>
        <w:rPr>
          <w:sz w:val="22"/>
          <w:szCs w:val="22"/>
        </w:rPr>
      </w:pPr>
      <w:r w:rsidRPr="00DE42C8">
        <w:rPr>
          <w:rFonts w:cstheme="minorHAnsi"/>
          <w:sz w:val="22"/>
          <w:szCs w:val="22"/>
        </w:rPr>
        <w:t>To qualify for one (1) chance to enter the lucky draw, you must</w:t>
      </w:r>
      <w:r w:rsidR="002D1B19" w:rsidRPr="00DE42C8">
        <w:rPr>
          <w:rFonts w:cstheme="minorHAnsi"/>
          <w:sz w:val="22"/>
          <w:szCs w:val="22"/>
        </w:rPr>
        <w:t xml:space="preserve"> </w:t>
      </w:r>
      <w:proofErr w:type="spellStart"/>
      <w:r w:rsidR="00C96551" w:rsidRPr="00DE42C8">
        <w:rPr>
          <w:sz w:val="22"/>
          <w:szCs w:val="22"/>
        </w:rPr>
        <w:t>tokenise</w:t>
      </w:r>
      <w:proofErr w:type="spellEnd"/>
      <w:r w:rsidR="00C96551" w:rsidRPr="00DE42C8">
        <w:rPr>
          <w:sz w:val="22"/>
          <w:szCs w:val="22"/>
        </w:rPr>
        <w:t xml:space="preserve"> your </w:t>
      </w:r>
      <w:r w:rsidR="003656B1" w:rsidRPr="00DE42C8">
        <w:rPr>
          <w:sz w:val="22"/>
          <w:szCs w:val="22"/>
        </w:rPr>
        <w:t>Card-Based-Transaction Auto-Top-Up</w:t>
      </w:r>
      <w:r w:rsidR="00C96551" w:rsidRPr="00DE42C8">
        <w:rPr>
          <w:sz w:val="22"/>
          <w:szCs w:val="22"/>
        </w:rPr>
        <w:t xml:space="preserve"> EZ-Link card to update it to the </w:t>
      </w:r>
      <w:proofErr w:type="spellStart"/>
      <w:r w:rsidR="00C96551" w:rsidRPr="00DE42C8">
        <w:rPr>
          <w:sz w:val="22"/>
          <w:szCs w:val="22"/>
        </w:rPr>
        <w:t>SimplyGo</w:t>
      </w:r>
      <w:proofErr w:type="spellEnd"/>
      <w:r w:rsidR="00C96551" w:rsidRPr="00DE42C8">
        <w:rPr>
          <w:sz w:val="22"/>
          <w:szCs w:val="22"/>
        </w:rPr>
        <w:t xml:space="preserve"> EZ-Link card format.</w:t>
      </w:r>
      <w:r w:rsidR="002A7EFF" w:rsidRPr="00DE42C8">
        <w:rPr>
          <w:sz w:val="22"/>
          <w:szCs w:val="22"/>
        </w:rPr>
        <w:t xml:space="preserve"> </w:t>
      </w:r>
      <w:proofErr w:type="spellStart"/>
      <w:r w:rsidR="002A7EFF" w:rsidRPr="00DE42C8">
        <w:rPr>
          <w:sz w:val="22"/>
          <w:szCs w:val="22"/>
        </w:rPr>
        <w:t>Tokenisation</w:t>
      </w:r>
      <w:proofErr w:type="spellEnd"/>
      <w:r w:rsidR="002A7EFF" w:rsidRPr="00DE42C8">
        <w:rPr>
          <w:sz w:val="22"/>
          <w:szCs w:val="22"/>
        </w:rPr>
        <w:t xml:space="preserve"> services are available at all Ticketing Machines</w:t>
      </w:r>
      <w:r w:rsidR="00372B13">
        <w:rPr>
          <w:sz w:val="22"/>
          <w:szCs w:val="22"/>
        </w:rPr>
        <w:t xml:space="preserve"> and</w:t>
      </w:r>
      <w:r w:rsidR="002A7EFF" w:rsidRPr="00DE42C8">
        <w:rPr>
          <w:sz w:val="22"/>
          <w:szCs w:val="22"/>
        </w:rPr>
        <w:t xml:space="preserve"> </w:t>
      </w:r>
      <w:proofErr w:type="spellStart"/>
      <w:r w:rsidR="002A7EFF" w:rsidRPr="00DE42C8">
        <w:rPr>
          <w:sz w:val="22"/>
          <w:szCs w:val="22"/>
        </w:rPr>
        <w:t>TransitLink</w:t>
      </w:r>
      <w:proofErr w:type="spellEnd"/>
      <w:r w:rsidR="002A7EFF" w:rsidRPr="00DE42C8">
        <w:rPr>
          <w:sz w:val="22"/>
          <w:szCs w:val="22"/>
        </w:rPr>
        <w:t xml:space="preserve"> Ticket Office</w:t>
      </w:r>
      <w:r w:rsidR="00F80023">
        <w:rPr>
          <w:sz w:val="22"/>
          <w:szCs w:val="22"/>
        </w:rPr>
        <w:t>s</w:t>
      </w:r>
      <w:r w:rsidR="00002960" w:rsidRPr="00DE42C8">
        <w:rPr>
          <w:sz w:val="22"/>
          <w:szCs w:val="22"/>
        </w:rPr>
        <w:t>.</w:t>
      </w:r>
    </w:p>
    <w:p w14:paraId="34C07DE5" w14:textId="77777777" w:rsidR="00D74F0D" w:rsidRPr="00DE42C8" w:rsidRDefault="00D74F0D" w:rsidP="006F59F8">
      <w:pPr>
        <w:pStyle w:val="ListParagraph"/>
        <w:spacing w:after="0" w:line="240" w:lineRule="auto"/>
      </w:pPr>
    </w:p>
    <w:p w14:paraId="519DFB5A" w14:textId="0B6CDF69" w:rsidR="00D74F0D" w:rsidRPr="00DE42C8" w:rsidRDefault="00D74F0D" w:rsidP="006F59F8">
      <w:pPr>
        <w:pStyle w:val="Default"/>
        <w:numPr>
          <w:ilvl w:val="1"/>
          <w:numId w:val="3"/>
        </w:numPr>
        <w:ind w:left="567" w:hanging="567"/>
        <w:contextualSpacing/>
        <w:jc w:val="both"/>
        <w:rPr>
          <w:sz w:val="22"/>
          <w:szCs w:val="22"/>
        </w:rPr>
      </w:pPr>
      <w:r w:rsidRPr="00DE42C8">
        <w:rPr>
          <w:sz w:val="22"/>
          <w:szCs w:val="22"/>
        </w:rPr>
        <w:t xml:space="preserve">For each Card-Based-Transaction Auto-Top-Up EZ-Link card that is </w:t>
      </w:r>
      <w:proofErr w:type="spellStart"/>
      <w:r w:rsidRPr="00DE42C8">
        <w:rPr>
          <w:sz w:val="22"/>
          <w:szCs w:val="22"/>
        </w:rPr>
        <w:t>tokeni</w:t>
      </w:r>
      <w:r w:rsidR="00952C8D">
        <w:rPr>
          <w:sz w:val="22"/>
          <w:szCs w:val="22"/>
        </w:rPr>
        <w:t>s</w:t>
      </w:r>
      <w:r w:rsidRPr="00DE42C8">
        <w:rPr>
          <w:sz w:val="22"/>
          <w:szCs w:val="22"/>
        </w:rPr>
        <w:t>ed</w:t>
      </w:r>
      <w:proofErr w:type="spellEnd"/>
      <w:r w:rsidRPr="00DE42C8">
        <w:rPr>
          <w:sz w:val="22"/>
          <w:szCs w:val="22"/>
        </w:rPr>
        <w:t xml:space="preserve"> to a </w:t>
      </w:r>
      <w:proofErr w:type="spellStart"/>
      <w:r w:rsidRPr="00DE42C8">
        <w:rPr>
          <w:sz w:val="22"/>
          <w:szCs w:val="22"/>
        </w:rPr>
        <w:t>SimplyGo</w:t>
      </w:r>
      <w:proofErr w:type="spellEnd"/>
      <w:r w:rsidRPr="00DE42C8">
        <w:rPr>
          <w:sz w:val="22"/>
          <w:szCs w:val="22"/>
        </w:rPr>
        <w:t xml:space="preserve"> EZ-Link card, you will</w:t>
      </w:r>
      <w:r w:rsidR="00226A93" w:rsidRPr="00DE42C8">
        <w:rPr>
          <w:sz w:val="22"/>
          <w:szCs w:val="22"/>
        </w:rPr>
        <w:t xml:space="preserve"> get</w:t>
      </w:r>
      <w:r w:rsidRPr="00DE42C8">
        <w:rPr>
          <w:sz w:val="22"/>
          <w:szCs w:val="22"/>
        </w:rPr>
        <w:t xml:space="preserve"> </w:t>
      </w:r>
      <w:r w:rsidR="00AD44B0" w:rsidRPr="00DE42C8">
        <w:rPr>
          <w:sz w:val="22"/>
          <w:szCs w:val="22"/>
        </w:rPr>
        <w:t>one (1) chance to enter the lucky draw.</w:t>
      </w:r>
    </w:p>
    <w:p w14:paraId="7E1044E8" w14:textId="77777777" w:rsidR="0076005F" w:rsidRPr="00DE42C8" w:rsidRDefault="0076005F" w:rsidP="006F59F8">
      <w:pPr>
        <w:pStyle w:val="ListParagraph"/>
        <w:spacing w:after="0" w:line="240" w:lineRule="auto"/>
      </w:pPr>
    </w:p>
    <w:p w14:paraId="360D366A" w14:textId="05F0E0F5" w:rsidR="00C57797" w:rsidRDefault="0033798A" w:rsidP="006F59F8">
      <w:pPr>
        <w:pStyle w:val="Default"/>
        <w:numPr>
          <w:ilvl w:val="1"/>
          <w:numId w:val="3"/>
        </w:numPr>
        <w:ind w:left="567" w:hanging="567"/>
        <w:contextualSpacing/>
        <w:jc w:val="both"/>
        <w:rPr>
          <w:sz w:val="22"/>
          <w:szCs w:val="22"/>
        </w:rPr>
      </w:pPr>
      <w:r w:rsidRPr="00DE42C8">
        <w:rPr>
          <w:sz w:val="22"/>
          <w:szCs w:val="22"/>
        </w:rPr>
        <w:t xml:space="preserve">At the end of </w:t>
      </w:r>
      <w:r w:rsidR="00C7794B">
        <w:rPr>
          <w:sz w:val="22"/>
          <w:szCs w:val="22"/>
        </w:rPr>
        <w:t>the lucky</w:t>
      </w:r>
      <w:r w:rsidRPr="00DE42C8">
        <w:rPr>
          <w:sz w:val="22"/>
          <w:szCs w:val="22"/>
        </w:rPr>
        <w:t xml:space="preserve"> draw, </w:t>
      </w:r>
      <w:r w:rsidR="00B322CE">
        <w:rPr>
          <w:sz w:val="22"/>
          <w:szCs w:val="22"/>
        </w:rPr>
        <w:t>three hundred (300) winners will be selected. T</w:t>
      </w:r>
      <w:r w:rsidR="00C7794B">
        <w:rPr>
          <w:sz w:val="22"/>
          <w:szCs w:val="22"/>
        </w:rPr>
        <w:t xml:space="preserve">he </w:t>
      </w:r>
      <w:r w:rsidR="00A9601D" w:rsidRPr="00DE42C8">
        <w:rPr>
          <w:sz w:val="22"/>
          <w:szCs w:val="22"/>
        </w:rPr>
        <w:t xml:space="preserve">winners shall be entitled to receive </w:t>
      </w:r>
      <w:r w:rsidR="00347AA8">
        <w:rPr>
          <w:sz w:val="22"/>
          <w:szCs w:val="22"/>
        </w:rPr>
        <w:t>one</w:t>
      </w:r>
      <w:r w:rsidR="00A9601D" w:rsidRPr="00DE42C8">
        <w:rPr>
          <w:sz w:val="22"/>
          <w:szCs w:val="22"/>
        </w:rPr>
        <w:t>-hundred Singapore dollars (S$</w:t>
      </w:r>
      <w:r w:rsidR="00347AA8">
        <w:rPr>
          <w:sz w:val="22"/>
          <w:szCs w:val="22"/>
        </w:rPr>
        <w:t>1</w:t>
      </w:r>
      <w:r w:rsidR="003311D3" w:rsidRPr="00DE42C8">
        <w:rPr>
          <w:sz w:val="22"/>
          <w:szCs w:val="22"/>
        </w:rPr>
        <w:t>0</w:t>
      </w:r>
      <w:r w:rsidR="00A9601D" w:rsidRPr="00DE42C8">
        <w:rPr>
          <w:sz w:val="22"/>
          <w:szCs w:val="22"/>
        </w:rPr>
        <w:t xml:space="preserve">0.00) </w:t>
      </w:r>
      <w:r w:rsidR="00AE65E3" w:rsidRPr="00DE42C8">
        <w:rPr>
          <w:sz w:val="22"/>
          <w:szCs w:val="22"/>
        </w:rPr>
        <w:t xml:space="preserve">which will be credited into their </w:t>
      </w:r>
      <w:proofErr w:type="spellStart"/>
      <w:r w:rsidR="00AE65E3" w:rsidRPr="00DE42C8">
        <w:rPr>
          <w:sz w:val="22"/>
          <w:szCs w:val="22"/>
        </w:rPr>
        <w:t>SimplyGo</w:t>
      </w:r>
      <w:proofErr w:type="spellEnd"/>
      <w:r w:rsidR="00AE65E3" w:rsidRPr="00DE42C8">
        <w:rPr>
          <w:sz w:val="22"/>
          <w:szCs w:val="22"/>
        </w:rPr>
        <w:t xml:space="preserve"> EZ-Link card</w:t>
      </w:r>
      <w:r w:rsidR="00EC0269" w:rsidRPr="00DE42C8">
        <w:rPr>
          <w:sz w:val="22"/>
          <w:szCs w:val="22"/>
        </w:rPr>
        <w:t xml:space="preserve"> that is linked to their winning entry</w:t>
      </w:r>
      <w:r w:rsidR="005633E0" w:rsidRPr="00DE42C8">
        <w:rPr>
          <w:sz w:val="22"/>
          <w:szCs w:val="22"/>
        </w:rPr>
        <w:t>.</w:t>
      </w:r>
    </w:p>
    <w:p w14:paraId="77CFCA90" w14:textId="77777777" w:rsidR="00984145" w:rsidRDefault="00984145" w:rsidP="006F59F8">
      <w:pPr>
        <w:spacing w:after="0" w:line="240" w:lineRule="auto"/>
      </w:pPr>
    </w:p>
    <w:p w14:paraId="0B2A7B7B" w14:textId="4BFA5926" w:rsidR="00984145" w:rsidRPr="00DE42C8" w:rsidRDefault="00984145" w:rsidP="006F59F8">
      <w:pPr>
        <w:pStyle w:val="Default"/>
        <w:numPr>
          <w:ilvl w:val="1"/>
          <w:numId w:val="3"/>
        </w:numPr>
        <w:ind w:left="567" w:hanging="567"/>
        <w:contextualSpacing/>
        <w:jc w:val="both"/>
        <w:rPr>
          <w:sz w:val="22"/>
          <w:szCs w:val="22"/>
        </w:rPr>
      </w:pPr>
      <w:r>
        <w:rPr>
          <w:sz w:val="22"/>
          <w:szCs w:val="22"/>
        </w:rPr>
        <w:t xml:space="preserve">If the </w:t>
      </w:r>
      <w:proofErr w:type="spellStart"/>
      <w:r>
        <w:rPr>
          <w:sz w:val="22"/>
          <w:szCs w:val="22"/>
        </w:rPr>
        <w:t>SimplyGo</w:t>
      </w:r>
      <w:proofErr w:type="spellEnd"/>
      <w:r>
        <w:rPr>
          <w:sz w:val="22"/>
          <w:szCs w:val="22"/>
        </w:rPr>
        <w:t xml:space="preserve"> EZ-Link card that is linked to your winning entry is refunded or blocked, EZ-Link will contact you to inform you about the process of crediting your prize monies into a separate </w:t>
      </w:r>
      <w:proofErr w:type="spellStart"/>
      <w:r>
        <w:rPr>
          <w:sz w:val="22"/>
          <w:szCs w:val="22"/>
        </w:rPr>
        <w:t>SimplyGo</w:t>
      </w:r>
      <w:proofErr w:type="spellEnd"/>
      <w:r>
        <w:rPr>
          <w:sz w:val="22"/>
          <w:szCs w:val="22"/>
        </w:rPr>
        <w:t xml:space="preserve"> EZ-Link card.</w:t>
      </w:r>
    </w:p>
    <w:p w14:paraId="33ED519E" w14:textId="77777777" w:rsidR="00C57797" w:rsidRPr="00DE42C8" w:rsidRDefault="00C57797" w:rsidP="006F59F8">
      <w:pPr>
        <w:pStyle w:val="ListParagraph"/>
        <w:spacing w:after="0" w:line="240" w:lineRule="auto"/>
        <w:rPr>
          <w:rFonts w:cstheme="minorHAnsi"/>
        </w:rPr>
      </w:pPr>
    </w:p>
    <w:p w14:paraId="1ED7ABD4" w14:textId="3A1FCA8A" w:rsidR="00C57797" w:rsidRPr="00DE42C8" w:rsidRDefault="00C57797" w:rsidP="006F59F8">
      <w:pPr>
        <w:pStyle w:val="Default"/>
        <w:numPr>
          <w:ilvl w:val="0"/>
          <w:numId w:val="5"/>
        </w:numPr>
        <w:ind w:left="567" w:hanging="567"/>
        <w:contextualSpacing/>
        <w:jc w:val="both"/>
        <w:rPr>
          <w:sz w:val="22"/>
          <w:szCs w:val="22"/>
        </w:rPr>
      </w:pPr>
      <w:r w:rsidRPr="00DE42C8">
        <w:rPr>
          <w:rFonts w:cstheme="minorHAnsi"/>
          <w:sz w:val="22"/>
          <w:szCs w:val="22"/>
        </w:rPr>
        <w:t>EZL reserves the rights to withdraw and forfeit the prize(s).</w:t>
      </w:r>
    </w:p>
    <w:p w14:paraId="52E7B0BE" w14:textId="77777777" w:rsidR="00C57797" w:rsidRPr="00DE42C8" w:rsidRDefault="00C57797" w:rsidP="006F59F8">
      <w:pPr>
        <w:pStyle w:val="ListParagraph"/>
        <w:spacing w:after="0" w:line="240" w:lineRule="auto"/>
        <w:rPr>
          <w:rFonts w:cstheme="minorHAnsi"/>
        </w:rPr>
      </w:pPr>
    </w:p>
    <w:p w14:paraId="1810CAAE" w14:textId="5CD8A20F" w:rsidR="00C57797" w:rsidRPr="007F0C7D" w:rsidRDefault="00C57797" w:rsidP="006F59F8">
      <w:pPr>
        <w:pStyle w:val="Default"/>
        <w:numPr>
          <w:ilvl w:val="0"/>
          <w:numId w:val="5"/>
        </w:numPr>
        <w:ind w:left="567" w:hanging="567"/>
        <w:contextualSpacing/>
        <w:jc w:val="both"/>
        <w:rPr>
          <w:sz w:val="22"/>
          <w:szCs w:val="22"/>
        </w:rPr>
      </w:pPr>
      <w:r w:rsidRPr="00DE42C8">
        <w:rPr>
          <w:rFonts w:cstheme="minorHAnsi"/>
          <w:sz w:val="22"/>
          <w:szCs w:val="22"/>
        </w:rPr>
        <w:t>EZL reserves the right to postpone the lucky draw date without any further notice or liability to any party.</w:t>
      </w:r>
      <w:r w:rsidR="00BC57F3">
        <w:rPr>
          <w:rFonts w:cstheme="minorHAnsi"/>
          <w:sz w:val="22"/>
          <w:szCs w:val="22"/>
        </w:rPr>
        <w:t xml:space="preserve"> Any changes </w:t>
      </w:r>
      <w:r w:rsidR="00E25075">
        <w:rPr>
          <w:rFonts w:cstheme="minorHAnsi"/>
          <w:sz w:val="22"/>
          <w:szCs w:val="22"/>
        </w:rPr>
        <w:t>to</w:t>
      </w:r>
      <w:r w:rsidR="00BC57F3">
        <w:rPr>
          <w:rFonts w:cstheme="minorHAnsi"/>
          <w:sz w:val="22"/>
          <w:szCs w:val="22"/>
        </w:rPr>
        <w:t xml:space="preserve"> the lucky draw date will be published</w:t>
      </w:r>
      <w:r w:rsidR="006E3ECA">
        <w:rPr>
          <w:rFonts w:cstheme="minorHAnsi"/>
          <w:sz w:val="22"/>
          <w:szCs w:val="22"/>
        </w:rPr>
        <w:t xml:space="preserve"> in </w:t>
      </w:r>
      <w:r w:rsidR="0058514C">
        <w:rPr>
          <w:rFonts w:cstheme="minorHAnsi"/>
          <w:sz w:val="22"/>
          <w:szCs w:val="22"/>
        </w:rPr>
        <w:t>an</w:t>
      </w:r>
      <w:r w:rsidR="006E3ECA">
        <w:rPr>
          <w:rFonts w:cstheme="minorHAnsi"/>
          <w:sz w:val="22"/>
          <w:szCs w:val="22"/>
        </w:rPr>
        <w:t xml:space="preserve"> updated version of these Terms and Conditions which can be found</w:t>
      </w:r>
      <w:r w:rsidR="00BC57F3">
        <w:rPr>
          <w:rFonts w:cstheme="minorHAnsi"/>
          <w:sz w:val="22"/>
          <w:szCs w:val="22"/>
        </w:rPr>
        <w:t xml:space="preserve"> on the EZ-Link website at </w:t>
      </w:r>
      <w:r w:rsidR="00BC57F3" w:rsidRPr="007F0C7D">
        <w:rPr>
          <w:rFonts w:cstheme="minorHAnsi"/>
          <w:sz w:val="22"/>
          <w:szCs w:val="22"/>
        </w:rPr>
        <w:t>[</w:t>
      </w:r>
      <w:r w:rsidR="007F0C7D" w:rsidRPr="007F0C7D">
        <w:rPr>
          <w:rFonts w:cstheme="minorHAnsi"/>
          <w:sz w:val="22"/>
          <w:szCs w:val="22"/>
        </w:rPr>
        <w:t>www.ezlink.com.sg/</w:t>
      </w:r>
      <w:r w:rsidR="00241DC7">
        <w:rPr>
          <w:rFonts w:cstheme="minorHAnsi"/>
          <w:sz w:val="22"/>
          <w:szCs w:val="22"/>
        </w:rPr>
        <w:t>atu-lucky-dra</w:t>
      </w:r>
      <w:r w:rsidR="007F0C7D" w:rsidRPr="007F0C7D">
        <w:rPr>
          <w:rFonts w:cstheme="minorHAnsi"/>
          <w:sz w:val="22"/>
          <w:szCs w:val="22"/>
        </w:rPr>
        <w:t>w</w:t>
      </w:r>
      <w:r w:rsidR="00241DC7">
        <w:rPr>
          <w:rFonts w:cstheme="minorHAnsi"/>
          <w:sz w:val="22"/>
          <w:szCs w:val="22"/>
        </w:rPr>
        <w:t>/</w:t>
      </w:r>
      <w:r w:rsidR="00BC57F3" w:rsidRPr="007F0C7D">
        <w:rPr>
          <w:rFonts w:cstheme="minorHAnsi"/>
          <w:sz w:val="22"/>
          <w:szCs w:val="22"/>
        </w:rPr>
        <w:t>].</w:t>
      </w:r>
    </w:p>
    <w:p w14:paraId="3FDAA1A6" w14:textId="77777777" w:rsidR="00DE42C8" w:rsidRPr="007F0C7D" w:rsidRDefault="00DE42C8" w:rsidP="006F59F8">
      <w:pPr>
        <w:pStyle w:val="ListParagraph"/>
        <w:spacing w:after="0" w:line="240" w:lineRule="auto"/>
        <w:ind w:left="567" w:hanging="567"/>
        <w:rPr>
          <w:lang w:val="en-US"/>
        </w:rPr>
      </w:pPr>
    </w:p>
    <w:p w14:paraId="13EE8114" w14:textId="0FC325E2" w:rsidR="00DE42C8" w:rsidRPr="00DE42C8" w:rsidRDefault="00DE42C8" w:rsidP="006F59F8">
      <w:pPr>
        <w:pStyle w:val="Default"/>
        <w:numPr>
          <w:ilvl w:val="0"/>
          <w:numId w:val="5"/>
        </w:numPr>
        <w:ind w:left="567" w:hanging="567"/>
        <w:contextualSpacing/>
        <w:jc w:val="both"/>
        <w:rPr>
          <w:sz w:val="22"/>
          <w:szCs w:val="22"/>
        </w:rPr>
      </w:pPr>
      <w:r>
        <w:rPr>
          <w:sz w:val="22"/>
          <w:szCs w:val="22"/>
        </w:rPr>
        <w:t xml:space="preserve">All </w:t>
      </w:r>
      <w:proofErr w:type="spellStart"/>
      <w:r>
        <w:rPr>
          <w:sz w:val="22"/>
          <w:szCs w:val="22"/>
        </w:rPr>
        <w:t>tokeni</w:t>
      </w:r>
      <w:r w:rsidR="00460D77">
        <w:rPr>
          <w:sz w:val="22"/>
          <w:szCs w:val="22"/>
        </w:rPr>
        <w:t>s</w:t>
      </w:r>
      <w:r>
        <w:rPr>
          <w:sz w:val="22"/>
          <w:szCs w:val="22"/>
        </w:rPr>
        <w:t>atio</w:t>
      </w:r>
      <w:r w:rsidR="00D208F4">
        <w:rPr>
          <w:sz w:val="22"/>
          <w:szCs w:val="22"/>
        </w:rPr>
        <w:t>ns</w:t>
      </w:r>
      <w:proofErr w:type="spellEnd"/>
      <w:r w:rsidR="00D208F4">
        <w:rPr>
          <w:sz w:val="22"/>
          <w:szCs w:val="22"/>
        </w:rPr>
        <w:t xml:space="preserve"> completed during the Campaign Period must be posted and captured in EZ-Link’s system within the Campaign Period in order to qualify for this Campaign.</w:t>
      </w:r>
    </w:p>
    <w:p w14:paraId="70C2B20B" w14:textId="77777777" w:rsidR="00C57797" w:rsidRPr="00DE42C8" w:rsidRDefault="00C57797" w:rsidP="006F59F8">
      <w:pPr>
        <w:pStyle w:val="Default"/>
        <w:ind w:left="567" w:hanging="567"/>
        <w:contextualSpacing/>
        <w:jc w:val="both"/>
        <w:rPr>
          <w:sz w:val="22"/>
          <w:szCs w:val="22"/>
        </w:rPr>
      </w:pPr>
    </w:p>
    <w:p w14:paraId="22A67C9D" w14:textId="77609122" w:rsidR="00A53069" w:rsidRDefault="00DE6271" w:rsidP="006F59F8">
      <w:pPr>
        <w:pStyle w:val="Default"/>
        <w:numPr>
          <w:ilvl w:val="0"/>
          <w:numId w:val="5"/>
        </w:numPr>
        <w:ind w:left="567" w:hanging="567"/>
        <w:contextualSpacing/>
        <w:jc w:val="both"/>
        <w:rPr>
          <w:sz w:val="22"/>
          <w:szCs w:val="22"/>
        </w:rPr>
      </w:pPr>
      <w:r w:rsidRPr="00DE42C8">
        <w:rPr>
          <w:sz w:val="22"/>
          <w:szCs w:val="22"/>
        </w:rPr>
        <w:lastRenderedPageBreak/>
        <w:t xml:space="preserve">Any discrepancy in relation to this </w:t>
      </w:r>
      <w:r w:rsidR="009B10F6" w:rsidRPr="00DE42C8">
        <w:rPr>
          <w:sz w:val="22"/>
          <w:szCs w:val="22"/>
        </w:rPr>
        <w:t>Campaign</w:t>
      </w:r>
      <w:r w:rsidRPr="00DE42C8">
        <w:rPr>
          <w:sz w:val="22"/>
          <w:szCs w:val="22"/>
        </w:rPr>
        <w:t xml:space="preserve"> shall be reported to EZ-Link via our Customer Service Channel(s) within </w:t>
      </w:r>
      <w:r w:rsidR="00AA279A">
        <w:rPr>
          <w:sz w:val="22"/>
          <w:szCs w:val="22"/>
        </w:rPr>
        <w:t>the Overall Qualifying Period</w:t>
      </w:r>
      <w:r w:rsidRPr="00DE42C8">
        <w:rPr>
          <w:sz w:val="22"/>
          <w:szCs w:val="22"/>
        </w:rPr>
        <w:t xml:space="preserve">, failing which EZ-Link shall deem any such </w:t>
      </w:r>
      <w:proofErr w:type="spellStart"/>
      <w:r w:rsidRPr="00DE42C8">
        <w:rPr>
          <w:sz w:val="22"/>
          <w:szCs w:val="22"/>
        </w:rPr>
        <w:t>t</w:t>
      </w:r>
      <w:r w:rsidR="00F40A6F">
        <w:rPr>
          <w:sz w:val="22"/>
          <w:szCs w:val="22"/>
        </w:rPr>
        <w:t>okenisations</w:t>
      </w:r>
      <w:proofErr w:type="spellEnd"/>
      <w:r w:rsidRPr="00DE42C8">
        <w:rPr>
          <w:sz w:val="22"/>
          <w:szCs w:val="22"/>
        </w:rPr>
        <w:t xml:space="preserve"> as accurate and effective</w:t>
      </w:r>
      <w:r w:rsidR="00380DA3">
        <w:rPr>
          <w:sz w:val="22"/>
          <w:szCs w:val="22"/>
        </w:rPr>
        <w:t xml:space="preserve"> and eligible to qualify for the lucky draw</w:t>
      </w:r>
      <w:r w:rsidRPr="00DE42C8">
        <w:rPr>
          <w:sz w:val="22"/>
          <w:szCs w:val="22"/>
        </w:rPr>
        <w:t>.</w:t>
      </w:r>
    </w:p>
    <w:p w14:paraId="048ECCD8" w14:textId="77777777" w:rsidR="006743C9" w:rsidRPr="00DE42C8" w:rsidRDefault="006743C9" w:rsidP="006F59F8">
      <w:pPr>
        <w:pStyle w:val="Default"/>
        <w:contextualSpacing/>
        <w:jc w:val="both"/>
        <w:rPr>
          <w:sz w:val="22"/>
          <w:szCs w:val="22"/>
        </w:rPr>
      </w:pPr>
    </w:p>
    <w:p w14:paraId="680759C4" w14:textId="77777777" w:rsidR="00A53069" w:rsidRPr="00DE42C8" w:rsidRDefault="00DE6271" w:rsidP="006F59F8">
      <w:pPr>
        <w:pStyle w:val="Default"/>
        <w:numPr>
          <w:ilvl w:val="0"/>
          <w:numId w:val="6"/>
        </w:numPr>
        <w:ind w:left="1134" w:hanging="567"/>
        <w:contextualSpacing/>
        <w:jc w:val="both"/>
        <w:rPr>
          <w:sz w:val="22"/>
          <w:szCs w:val="22"/>
        </w:rPr>
      </w:pPr>
      <w:r w:rsidRPr="00DE42C8">
        <w:rPr>
          <w:sz w:val="22"/>
          <w:szCs w:val="22"/>
        </w:rPr>
        <w:t>Customer Service Channels</w:t>
      </w:r>
    </w:p>
    <w:p w14:paraId="7D0BA006" w14:textId="77777777" w:rsidR="00B37863" w:rsidRPr="00DE42C8" w:rsidRDefault="00B37863" w:rsidP="006F59F8">
      <w:pPr>
        <w:pStyle w:val="Default"/>
        <w:contextualSpacing/>
        <w:jc w:val="both"/>
        <w:rPr>
          <w:sz w:val="22"/>
          <w:szCs w:val="22"/>
        </w:rPr>
      </w:pPr>
    </w:p>
    <w:p w14:paraId="4206EEA1" w14:textId="77777777" w:rsidR="00B37863" w:rsidRPr="00DE42C8" w:rsidRDefault="00DE6271" w:rsidP="006F59F8">
      <w:pPr>
        <w:pStyle w:val="Default"/>
        <w:numPr>
          <w:ilvl w:val="0"/>
          <w:numId w:val="7"/>
        </w:numPr>
        <w:ind w:left="1701" w:hanging="567"/>
        <w:contextualSpacing/>
        <w:jc w:val="both"/>
        <w:rPr>
          <w:sz w:val="22"/>
          <w:szCs w:val="22"/>
        </w:rPr>
      </w:pPr>
      <w:r w:rsidRPr="00DE42C8">
        <w:rPr>
          <w:sz w:val="22"/>
          <w:szCs w:val="22"/>
        </w:rPr>
        <w:t>EZ-Link’s Hotline at 6496 8300</w:t>
      </w:r>
    </w:p>
    <w:p w14:paraId="1EFD786C" w14:textId="77777777" w:rsidR="00B37863" w:rsidRPr="00DE42C8" w:rsidRDefault="00B37863" w:rsidP="006F59F8">
      <w:pPr>
        <w:pStyle w:val="Default"/>
        <w:contextualSpacing/>
        <w:jc w:val="both"/>
        <w:rPr>
          <w:sz w:val="22"/>
          <w:szCs w:val="22"/>
        </w:rPr>
      </w:pPr>
    </w:p>
    <w:p w14:paraId="7D018A38" w14:textId="77777777" w:rsidR="00CD61C5" w:rsidRPr="00DE42C8" w:rsidRDefault="00DE6271" w:rsidP="006F59F8">
      <w:pPr>
        <w:pStyle w:val="Default"/>
        <w:numPr>
          <w:ilvl w:val="0"/>
          <w:numId w:val="8"/>
        </w:numPr>
        <w:ind w:left="1701" w:hanging="567"/>
        <w:contextualSpacing/>
        <w:jc w:val="both"/>
        <w:rPr>
          <w:sz w:val="22"/>
          <w:szCs w:val="22"/>
        </w:rPr>
      </w:pPr>
      <w:r w:rsidRPr="00DE42C8">
        <w:rPr>
          <w:sz w:val="22"/>
          <w:szCs w:val="22"/>
        </w:rPr>
        <w:t xml:space="preserve">EZ-Link’s customer service at </w:t>
      </w:r>
      <w:hyperlink r:id="rId5" w:history="1">
        <w:r w:rsidR="00CD61C5" w:rsidRPr="00DE42C8">
          <w:rPr>
            <w:rStyle w:val="Hyperlink"/>
            <w:sz w:val="22"/>
            <w:szCs w:val="22"/>
          </w:rPr>
          <w:t>customerservice@ezlink.com.sg</w:t>
        </w:r>
      </w:hyperlink>
    </w:p>
    <w:p w14:paraId="3F206F05" w14:textId="77777777" w:rsidR="00CD61C5" w:rsidRPr="00DE42C8" w:rsidRDefault="00CD61C5" w:rsidP="006F59F8">
      <w:pPr>
        <w:pStyle w:val="Default"/>
        <w:contextualSpacing/>
        <w:jc w:val="both"/>
        <w:rPr>
          <w:sz w:val="22"/>
          <w:szCs w:val="22"/>
        </w:rPr>
      </w:pPr>
    </w:p>
    <w:p w14:paraId="5A4FE337" w14:textId="69CD5E6E" w:rsidR="00DE470E" w:rsidRPr="00DE42C8" w:rsidRDefault="00DE6271" w:rsidP="006F59F8">
      <w:pPr>
        <w:pStyle w:val="Default"/>
        <w:numPr>
          <w:ilvl w:val="0"/>
          <w:numId w:val="5"/>
        </w:numPr>
        <w:ind w:left="567" w:hanging="567"/>
        <w:contextualSpacing/>
        <w:jc w:val="both"/>
        <w:rPr>
          <w:sz w:val="22"/>
          <w:szCs w:val="22"/>
        </w:rPr>
      </w:pPr>
      <w:r w:rsidRPr="00DE42C8">
        <w:rPr>
          <w:sz w:val="22"/>
          <w:szCs w:val="22"/>
        </w:rPr>
        <w:t xml:space="preserve">All </w:t>
      </w:r>
      <w:r w:rsidR="00262AFF">
        <w:rPr>
          <w:sz w:val="22"/>
          <w:szCs w:val="22"/>
        </w:rPr>
        <w:t>prize monies</w:t>
      </w:r>
      <w:r w:rsidRPr="00DE42C8">
        <w:rPr>
          <w:sz w:val="22"/>
          <w:szCs w:val="22"/>
        </w:rPr>
        <w:t xml:space="preserve"> received by </w:t>
      </w:r>
      <w:r w:rsidR="002B7A71" w:rsidRPr="00DE42C8">
        <w:rPr>
          <w:sz w:val="22"/>
          <w:szCs w:val="22"/>
        </w:rPr>
        <w:t xml:space="preserve">the EZ-Link card users </w:t>
      </w:r>
      <w:r w:rsidRPr="00DE42C8">
        <w:rPr>
          <w:sz w:val="22"/>
          <w:szCs w:val="22"/>
        </w:rPr>
        <w:t xml:space="preserve">from this </w:t>
      </w:r>
      <w:r w:rsidR="009B10F6" w:rsidRPr="00DE42C8">
        <w:rPr>
          <w:sz w:val="22"/>
          <w:szCs w:val="22"/>
        </w:rPr>
        <w:t>Campaign</w:t>
      </w:r>
      <w:r w:rsidRPr="00DE42C8">
        <w:rPr>
          <w:sz w:val="22"/>
          <w:szCs w:val="22"/>
        </w:rPr>
        <w:t xml:space="preserve"> </w:t>
      </w:r>
      <w:r w:rsidR="00620EE9" w:rsidRPr="00DE42C8">
        <w:rPr>
          <w:sz w:val="22"/>
          <w:szCs w:val="22"/>
        </w:rPr>
        <w:t xml:space="preserve">are not transferrable, exchangeable, or redeemable for cash/credit in kind. All </w:t>
      </w:r>
      <w:r w:rsidR="009167E8">
        <w:rPr>
          <w:sz w:val="22"/>
          <w:szCs w:val="22"/>
        </w:rPr>
        <w:t>prize monies</w:t>
      </w:r>
      <w:r w:rsidR="00620EE9" w:rsidRPr="00DE42C8">
        <w:rPr>
          <w:sz w:val="22"/>
          <w:szCs w:val="22"/>
        </w:rPr>
        <w:t xml:space="preserve"> received also cannot be used to offset against </w:t>
      </w:r>
      <w:r w:rsidRPr="00DE42C8">
        <w:rPr>
          <w:sz w:val="22"/>
          <w:szCs w:val="22"/>
        </w:rPr>
        <w:t>any form of administrative payments charged by EZ-Link.</w:t>
      </w:r>
    </w:p>
    <w:p w14:paraId="45CC8B00" w14:textId="77777777" w:rsidR="002953CE" w:rsidRPr="00DE42C8" w:rsidRDefault="002953CE" w:rsidP="006F59F8">
      <w:pPr>
        <w:pStyle w:val="Default"/>
        <w:ind w:left="567" w:hanging="567"/>
        <w:contextualSpacing/>
        <w:jc w:val="both"/>
        <w:rPr>
          <w:sz w:val="22"/>
          <w:szCs w:val="22"/>
        </w:rPr>
      </w:pPr>
    </w:p>
    <w:p w14:paraId="52FD468E" w14:textId="3868BE65" w:rsidR="001230AF" w:rsidRPr="00DE42C8" w:rsidRDefault="001230AF" w:rsidP="006F59F8">
      <w:pPr>
        <w:pStyle w:val="Default"/>
        <w:numPr>
          <w:ilvl w:val="0"/>
          <w:numId w:val="5"/>
        </w:numPr>
        <w:ind w:left="567" w:hanging="567"/>
        <w:contextualSpacing/>
        <w:jc w:val="both"/>
        <w:rPr>
          <w:sz w:val="22"/>
          <w:szCs w:val="22"/>
        </w:rPr>
      </w:pPr>
      <w:r w:rsidRPr="00DE42C8">
        <w:rPr>
          <w:sz w:val="22"/>
          <w:szCs w:val="22"/>
        </w:rPr>
        <w:t xml:space="preserve">EZ-Link will not be responsible for any injuries, loss, claim or damage suffered or incurred in connection with this </w:t>
      </w:r>
      <w:r w:rsidR="009B10F6" w:rsidRPr="00DE42C8">
        <w:rPr>
          <w:sz w:val="22"/>
          <w:szCs w:val="22"/>
        </w:rPr>
        <w:t>Campaign</w:t>
      </w:r>
      <w:r w:rsidRPr="00DE42C8">
        <w:rPr>
          <w:sz w:val="22"/>
          <w:szCs w:val="22"/>
        </w:rPr>
        <w:t xml:space="preserve"> (including but not limited to any error in computing any qualifying </w:t>
      </w:r>
      <w:proofErr w:type="spellStart"/>
      <w:r w:rsidRPr="00DE42C8">
        <w:rPr>
          <w:sz w:val="22"/>
          <w:szCs w:val="22"/>
        </w:rPr>
        <w:t>t</w:t>
      </w:r>
      <w:r w:rsidR="007D38CA">
        <w:rPr>
          <w:sz w:val="22"/>
          <w:szCs w:val="22"/>
        </w:rPr>
        <w:t>okenisation</w:t>
      </w:r>
      <w:proofErr w:type="spellEnd"/>
      <w:r w:rsidR="009D2C3A" w:rsidRPr="00DE42C8">
        <w:rPr>
          <w:sz w:val="22"/>
          <w:szCs w:val="22"/>
        </w:rPr>
        <w:t xml:space="preserve">, any breakdown or malfunction in any computer system </w:t>
      </w:r>
      <w:r w:rsidR="000F6D39" w:rsidRPr="00DE42C8">
        <w:rPr>
          <w:sz w:val="22"/>
          <w:szCs w:val="22"/>
        </w:rPr>
        <w:t>or equipment)</w:t>
      </w:r>
      <w:r w:rsidR="00240020" w:rsidRPr="00DE42C8">
        <w:rPr>
          <w:sz w:val="22"/>
          <w:szCs w:val="22"/>
        </w:rPr>
        <w:t xml:space="preserve"> and/or any</w:t>
      </w:r>
      <w:r w:rsidR="009E6176" w:rsidRPr="00DE42C8">
        <w:rPr>
          <w:sz w:val="22"/>
          <w:szCs w:val="22"/>
        </w:rPr>
        <w:t xml:space="preserve"> notices, letters or correspondence lost, stolen or misdirected in the postal system or telecommunication system, and the consequences arising from the non-receipt of such communication.</w:t>
      </w:r>
    </w:p>
    <w:p w14:paraId="5988A155" w14:textId="77777777" w:rsidR="009E6176" w:rsidRPr="00DE42C8" w:rsidRDefault="009E6176" w:rsidP="006F59F8">
      <w:pPr>
        <w:pStyle w:val="ListParagraph"/>
        <w:spacing w:after="0" w:line="240" w:lineRule="auto"/>
        <w:ind w:left="567" w:hanging="567"/>
      </w:pPr>
    </w:p>
    <w:p w14:paraId="69A21B5C" w14:textId="5898B77E" w:rsidR="009E6176" w:rsidRPr="00DE42C8" w:rsidRDefault="00043AA5" w:rsidP="006F59F8">
      <w:pPr>
        <w:pStyle w:val="Default"/>
        <w:numPr>
          <w:ilvl w:val="0"/>
          <w:numId w:val="5"/>
        </w:numPr>
        <w:ind w:left="567" w:hanging="567"/>
        <w:contextualSpacing/>
        <w:jc w:val="both"/>
        <w:rPr>
          <w:sz w:val="22"/>
          <w:szCs w:val="22"/>
        </w:rPr>
      </w:pPr>
      <w:r w:rsidRPr="00DE42C8">
        <w:rPr>
          <w:sz w:val="22"/>
          <w:szCs w:val="22"/>
        </w:rPr>
        <w:t xml:space="preserve">When a qualified user receives </w:t>
      </w:r>
      <w:r w:rsidR="00AF6105" w:rsidRPr="00DE42C8">
        <w:rPr>
          <w:sz w:val="22"/>
          <w:szCs w:val="22"/>
        </w:rPr>
        <w:t xml:space="preserve">or redeems </w:t>
      </w:r>
      <w:r w:rsidRPr="00DE42C8">
        <w:rPr>
          <w:sz w:val="22"/>
          <w:szCs w:val="22"/>
        </w:rPr>
        <w:t xml:space="preserve">his/her </w:t>
      </w:r>
      <w:r w:rsidR="005E5457">
        <w:rPr>
          <w:sz w:val="22"/>
          <w:szCs w:val="22"/>
        </w:rPr>
        <w:t>prize monies</w:t>
      </w:r>
      <w:r w:rsidRPr="00DE42C8">
        <w:rPr>
          <w:sz w:val="22"/>
          <w:szCs w:val="22"/>
        </w:rPr>
        <w:t xml:space="preserve">, </w:t>
      </w:r>
      <w:r w:rsidR="00AF6105" w:rsidRPr="00DE42C8">
        <w:rPr>
          <w:sz w:val="22"/>
          <w:szCs w:val="22"/>
        </w:rPr>
        <w:t xml:space="preserve">he/she agrees that the laws of Singapore apply, </w:t>
      </w:r>
      <w:r w:rsidR="00F1288A" w:rsidRPr="00DE42C8">
        <w:rPr>
          <w:sz w:val="22"/>
          <w:szCs w:val="22"/>
        </w:rPr>
        <w:t xml:space="preserve">without regard to principles of conflict of laws, and such laws will govern these Terms and Conditions. EZ-Link </w:t>
      </w:r>
      <w:r w:rsidR="00F50DC6" w:rsidRPr="00DE42C8">
        <w:rPr>
          <w:sz w:val="22"/>
          <w:szCs w:val="22"/>
        </w:rPr>
        <w:t>reserves the right to change these Terms and Conditions from time to time in its discretion to the extent permitted by law.</w:t>
      </w:r>
    </w:p>
    <w:p w14:paraId="0B007E54" w14:textId="77777777" w:rsidR="0044168A" w:rsidRPr="00DE42C8" w:rsidRDefault="0044168A" w:rsidP="006F59F8">
      <w:pPr>
        <w:pStyle w:val="ListParagraph"/>
        <w:spacing w:after="0" w:line="240" w:lineRule="auto"/>
        <w:ind w:left="567" w:hanging="567"/>
      </w:pPr>
    </w:p>
    <w:p w14:paraId="2CFB1131" w14:textId="3C1FDAF3" w:rsidR="0044168A" w:rsidRPr="00DE42C8" w:rsidRDefault="0044168A" w:rsidP="006F59F8">
      <w:pPr>
        <w:pStyle w:val="Default"/>
        <w:numPr>
          <w:ilvl w:val="0"/>
          <w:numId w:val="5"/>
        </w:numPr>
        <w:ind w:left="567" w:hanging="567"/>
        <w:contextualSpacing/>
        <w:jc w:val="both"/>
        <w:rPr>
          <w:sz w:val="22"/>
          <w:szCs w:val="22"/>
        </w:rPr>
      </w:pPr>
      <w:r w:rsidRPr="00DE42C8">
        <w:rPr>
          <w:sz w:val="22"/>
          <w:szCs w:val="22"/>
        </w:rPr>
        <w:t xml:space="preserve">EZL reserves the right to investigate complaints or reported violations of these Terms and Conditions </w:t>
      </w:r>
      <w:r w:rsidR="00BD6F8E" w:rsidRPr="00DE42C8">
        <w:rPr>
          <w:sz w:val="22"/>
          <w:szCs w:val="22"/>
        </w:rPr>
        <w:t>and to take any action EZ</w:t>
      </w:r>
      <w:r w:rsidR="00C034B8" w:rsidRPr="00DE42C8">
        <w:rPr>
          <w:sz w:val="22"/>
          <w:szCs w:val="22"/>
        </w:rPr>
        <w:t>-</w:t>
      </w:r>
      <w:r w:rsidR="00BD6F8E" w:rsidRPr="00DE42C8">
        <w:rPr>
          <w:sz w:val="22"/>
          <w:szCs w:val="22"/>
        </w:rPr>
        <w:t>L</w:t>
      </w:r>
      <w:r w:rsidR="00C034B8" w:rsidRPr="00DE42C8">
        <w:rPr>
          <w:sz w:val="22"/>
          <w:szCs w:val="22"/>
        </w:rPr>
        <w:t>ink</w:t>
      </w:r>
      <w:r w:rsidR="00BD6F8E" w:rsidRPr="00DE42C8">
        <w:rPr>
          <w:sz w:val="22"/>
          <w:szCs w:val="22"/>
        </w:rPr>
        <w:t xml:space="preserve"> deems appropriate, </w:t>
      </w:r>
      <w:r w:rsidR="00A97A5C" w:rsidRPr="00DE42C8">
        <w:rPr>
          <w:sz w:val="22"/>
          <w:szCs w:val="22"/>
        </w:rPr>
        <w:t xml:space="preserve">including, but not limited to </w:t>
      </w:r>
      <w:r w:rsidR="005B3209" w:rsidRPr="00DE42C8">
        <w:rPr>
          <w:sz w:val="22"/>
          <w:szCs w:val="22"/>
        </w:rPr>
        <w:t xml:space="preserve">reporting </w:t>
      </w:r>
      <w:r w:rsidR="00053BAF" w:rsidRPr="00DE42C8">
        <w:rPr>
          <w:sz w:val="22"/>
          <w:szCs w:val="22"/>
        </w:rPr>
        <w:t xml:space="preserve">any suspected </w:t>
      </w:r>
      <w:r w:rsidR="00A26C71" w:rsidRPr="00DE42C8">
        <w:rPr>
          <w:sz w:val="22"/>
          <w:szCs w:val="22"/>
        </w:rPr>
        <w:t>unlawful activity</w:t>
      </w:r>
      <w:r w:rsidR="00A671E5" w:rsidRPr="00DE42C8">
        <w:rPr>
          <w:sz w:val="22"/>
          <w:szCs w:val="22"/>
        </w:rPr>
        <w:t xml:space="preserve"> to law enforcement </w:t>
      </w:r>
      <w:r w:rsidR="00F21A0E" w:rsidRPr="00DE42C8">
        <w:rPr>
          <w:sz w:val="22"/>
          <w:szCs w:val="22"/>
        </w:rPr>
        <w:t xml:space="preserve">officials or regulators and disclosing </w:t>
      </w:r>
      <w:r w:rsidR="00A2601A" w:rsidRPr="00DE42C8">
        <w:rPr>
          <w:sz w:val="22"/>
          <w:szCs w:val="22"/>
        </w:rPr>
        <w:t>any information necessary or appropriate to such persons.</w:t>
      </w:r>
    </w:p>
    <w:p w14:paraId="36CF52E0" w14:textId="77777777" w:rsidR="00D52F96" w:rsidRPr="00DE42C8" w:rsidRDefault="00D52F96" w:rsidP="006F59F8">
      <w:pPr>
        <w:pStyle w:val="ListParagraph"/>
        <w:spacing w:after="0" w:line="240" w:lineRule="auto"/>
        <w:ind w:left="567" w:hanging="567"/>
      </w:pPr>
    </w:p>
    <w:p w14:paraId="4AAB3F8E" w14:textId="49D2C427" w:rsidR="00D52F96" w:rsidRPr="00DE42C8" w:rsidRDefault="00D52F96" w:rsidP="006F59F8">
      <w:pPr>
        <w:pStyle w:val="Default"/>
        <w:numPr>
          <w:ilvl w:val="0"/>
          <w:numId w:val="5"/>
        </w:numPr>
        <w:ind w:left="567" w:hanging="567"/>
        <w:contextualSpacing/>
        <w:jc w:val="both"/>
        <w:rPr>
          <w:sz w:val="22"/>
          <w:szCs w:val="22"/>
        </w:rPr>
      </w:pPr>
      <w:r w:rsidRPr="00DE42C8">
        <w:rPr>
          <w:sz w:val="22"/>
          <w:szCs w:val="22"/>
        </w:rPr>
        <w:t>EZ</w:t>
      </w:r>
      <w:r w:rsidR="00CF556C" w:rsidRPr="00DE42C8">
        <w:rPr>
          <w:sz w:val="22"/>
          <w:szCs w:val="22"/>
        </w:rPr>
        <w:t>-</w:t>
      </w:r>
      <w:r w:rsidRPr="00DE42C8">
        <w:rPr>
          <w:sz w:val="22"/>
          <w:szCs w:val="22"/>
        </w:rPr>
        <w:t>L</w:t>
      </w:r>
      <w:r w:rsidR="00CF556C" w:rsidRPr="00DE42C8">
        <w:rPr>
          <w:sz w:val="22"/>
          <w:szCs w:val="22"/>
        </w:rPr>
        <w:t>ink</w:t>
      </w:r>
      <w:r w:rsidRPr="00DE42C8">
        <w:rPr>
          <w:sz w:val="22"/>
          <w:szCs w:val="22"/>
        </w:rPr>
        <w:t xml:space="preserve">’s decision on all matters relating to this </w:t>
      </w:r>
      <w:r w:rsidR="009B10F6" w:rsidRPr="00DE42C8">
        <w:rPr>
          <w:sz w:val="22"/>
          <w:szCs w:val="22"/>
        </w:rPr>
        <w:t>Campaign</w:t>
      </w:r>
      <w:r w:rsidRPr="00DE42C8">
        <w:rPr>
          <w:sz w:val="22"/>
          <w:szCs w:val="22"/>
        </w:rPr>
        <w:t xml:space="preserve"> shall be final. No correspondence or claims will be entertained.</w:t>
      </w:r>
    </w:p>
    <w:p w14:paraId="26B1FECF" w14:textId="77777777" w:rsidR="001230AF" w:rsidRPr="00DE42C8" w:rsidRDefault="001230AF" w:rsidP="006F59F8">
      <w:pPr>
        <w:pStyle w:val="ListParagraph"/>
        <w:spacing w:after="0" w:line="240" w:lineRule="auto"/>
        <w:ind w:left="567" w:hanging="567"/>
      </w:pPr>
    </w:p>
    <w:p w14:paraId="158904F9" w14:textId="76C47FCB" w:rsidR="00DE6271" w:rsidRPr="00DE42C8" w:rsidRDefault="00DE6271" w:rsidP="006F59F8">
      <w:pPr>
        <w:pStyle w:val="Default"/>
        <w:numPr>
          <w:ilvl w:val="0"/>
          <w:numId w:val="5"/>
        </w:numPr>
        <w:ind w:left="567" w:hanging="567"/>
        <w:contextualSpacing/>
        <w:jc w:val="both"/>
        <w:rPr>
          <w:sz w:val="22"/>
          <w:szCs w:val="22"/>
        </w:rPr>
      </w:pPr>
      <w:r w:rsidRPr="00DE42C8">
        <w:rPr>
          <w:sz w:val="22"/>
          <w:szCs w:val="22"/>
        </w:rPr>
        <w:t>EZ-Link reserves the right to vary the</w:t>
      </w:r>
      <w:r w:rsidR="0026712E" w:rsidRPr="00DE42C8">
        <w:rPr>
          <w:sz w:val="22"/>
          <w:szCs w:val="22"/>
        </w:rPr>
        <w:t>se</w:t>
      </w:r>
      <w:r w:rsidRPr="00DE42C8">
        <w:rPr>
          <w:sz w:val="22"/>
          <w:szCs w:val="22"/>
        </w:rPr>
        <w:t xml:space="preserve"> </w:t>
      </w:r>
      <w:r w:rsidR="0026712E" w:rsidRPr="00DE42C8">
        <w:rPr>
          <w:sz w:val="22"/>
          <w:szCs w:val="22"/>
        </w:rPr>
        <w:t>T</w:t>
      </w:r>
      <w:r w:rsidRPr="00DE42C8">
        <w:rPr>
          <w:sz w:val="22"/>
          <w:szCs w:val="22"/>
        </w:rPr>
        <w:t xml:space="preserve">erms and </w:t>
      </w:r>
      <w:r w:rsidR="0026712E" w:rsidRPr="00DE42C8">
        <w:rPr>
          <w:sz w:val="22"/>
          <w:szCs w:val="22"/>
        </w:rPr>
        <w:t>C</w:t>
      </w:r>
      <w:r w:rsidRPr="00DE42C8">
        <w:rPr>
          <w:sz w:val="22"/>
          <w:szCs w:val="22"/>
        </w:rPr>
        <w:t xml:space="preserve">onditions herein </w:t>
      </w:r>
      <w:r w:rsidR="00F44EC6" w:rsidRPr="00DE42C8">
        <w:rPr>
          <w:sz w:val="22"/>
          <w:szCs w:val="22"/>
        </w:rPr>
        <w:t>or suspend or terminate th</w:t>
      </w:r>
      <w:r w:rsidR="00B55357" w:rsidRPr="00DE42C8">
        <w:rPr>
          <w:sz w:val="22"/>
          <w:szCs w:val="22"/>
        </w:rPr>
        <w:t>is</w:t>
      </w:r>
      <w:r w:rsidR="00F44EC6" w:rsidRPr="00DE42C8">
        <w:rPr>
          <w:sz w:val="22"/>
          <w:szCs w:val="22"/>
        </w:rPr>
        <w:t xml:space="preserve"> </w:t>
      </w:r>
      <w:r w:rsidR="009B10F6" w:rsidRPr="00DE42C8">
        <w:rPr>
          <w:sz w:val="22"/>
          <w:szCs w:val="22"/>
        </w:rPr>
        <w:t>Campaign</w:t>
      </w:r>
      <w:r w:rsidR="00F44EC6" w:rsidRPr="00DE42C8">
        <w:rPr>
          <w:sz w:val="22"/>
          <w:szCs w:val="22"/>
        </w:rPr>
        <w:t xml:space="preserve"> </w:t>
      </w:r>
      <w:r w:rsidRPr="00DE42C8">
        <w:rPr>
          <w:sz w:val="22"/>
          <w:szCs w:val="22"/>
        </w:rPr>
        <w:t xml:space="preserve">without any </w:t>
      </w:r>
      <w:r w:rsidR="005D0BBA" w:rsidRPr="00DE42C8">
        <w:rPr>
          <w:sz w:val="22"/>
          <w:szCs w:val="22"/>
        </w:rPr>
        <w:t>prior</w:t>
      </w:r>
      <w:r w:rsidRPr="00DE42C8">
        <w:rPr>
          <w:sz w:val="22"/>
          <w:szCs w:val="22"/>
        </w:rPr>
        <w:t xml:space="preserve"> notice</w:t>
      </w:r>
      <w:r w:rsidR="00F44EC6" w:rsidRPr="00DE42C8">
        <w:rPr>
          <w:sz w:val="22"/>
          <w:szCs w:val="22"/>
        </w:rPr>
        <w:t xml:space="preserve"> or liability to any party</w:t>
      </w:r>
      <w:r w:rsidRPr="00DE42C8">
        <w:rPr>
          <w:sz w:val="22"/>
          <w:szCs w:val="22"/>
        </w:rPr>
        <w:t>.</w:t>
      </w:r>
      <w:r w:rsidR="00B55357" w:rsidRPr="00DE42C8">
        <w:rPr>
          <w:sz w:val="22"/>
          <w:szCs w:val="22"/>
        </w:rPr>
        <w:t xml:space="preserve"> In the event of any inconsistency between these </w:t>
      </w:r>
      <w:r w:rsidR="00AD7290" w:rsidRPr="00DE42C8">
        <w:rPr>
          <w:sz w:val="22"/>
          <w:szCs w:val="22"/>
        </w:rPr>
        <w:t>T</w:t>
      </w:r>
      <w:r w:rsidR="00B55357" w:rsidRPr="00DE42C8">
        <w:rPr>
          <w:sz w:val="22"/>
          <w:szCs w:val="22"/>
        </w:rPr>
        <w:t xml:space="preserve">erms and </w:t>
      </w:r>
      <w:r w:rsidR="00AD7290" w:rsidRPr="00DE42C8">
        <w:rPr>
          <w:sz w:val="22"/>
          <w:szCs w:val="22"/>
        </w:rPr>
        <w:t>C</w:t>
      </w:r>
      <w:r w:rsidR="00B55357" w:rsidRPr="00DE42C8">
        <w:rPr>
          <w:sz w:val="22"/>
          <w:szCs w:val="22"/>
        </w:rPr>
        <w:t xml:space="preserve">onditions and any brochures, marketing or promotional materials relating to this </w:t>
      </w:r>
      <w:r w:rsidR="009B10F6" w:rsidRPr="00DE42C8">
        <w:rPr>
          <w:sz w:val="22"/>
          <w:szCs w:val="22"/>
        </w:rPr>
        <w:t>Campaign</w:t>
      </w:r>
      <w:r w:rsidR="00B55357" w:rsidRPr="00DE42C8">
        <w:rPr>
          <w:sz w:val="22"/>
          <w:szCs w:val="22"/>
        </w:rPr>
        <w:t>, these terms and conditions shall prevail.</w:t>
      </w:r>
    </w:p>
    <w:p w14:paraId="43E3C8F9" w14:textId="77777777" w:rsidR="004D3B5A" w:rsidRPr="00DE42C8" w:rsidRDefault="004D3B5A" w:rsidP="006F59F8">
      <w:pPr>
        <w:spacing w:after="0" w:line="240" w:lineRule="auto"/>
        <w:ind w:left="567" w:hanging="567"/>
      </w:pPr>
    </w:p>
    <w:p w14:paraId="5EB0E8E7" w14:textId="736CFF01" w:rsidR="004D3B5A" w:rsidRDefault="004D3B5A" w:rsidP="006F59F8">
      <w:pPr>
        <w:pStyle w:val="Default"/>
        <w:numPr>
          <w:ilvl w:val="0"/>
          <w:numId w:val="5"/>
        </w:numPr>
        <w:ind w:left="567" w:hanging="567"/>
        <w:contextualSpacing/>
        <w:jc w:val="both"/>
        <w:rPr>
          <w:sz w:val="22"/>
          <w:szCs w:val="22"/>
        </w:rPr>
      </w:pPr>
      <w:r w:rsidRPr="00DE42C8">
        <w:rPr>
          <w:sz w:val="22"/>
          <w:szCs w:val="22"/>
        </w:rPr>
        <w:t>These Terms and Conditions shall be governed by the laws of the Republic of Singapore.</w:t>
      </w:r>
    </w:p>
    <w:p w14:paraId="37E6C527" w14:textId="77777777" w:rsidR="004D74B5" w:rsidRDefault="004D74B5" w:rsidP="006F59F8">
      <w:pPr>
        <w:pStyle w:val="ListParagraph"/>
        <w:spacing w:after="0" w:line="240" w:lineRule="auto"/>
      </w:pPr>
    </w:p>
    <w:p w14:paraId="377FAB98" w14:textId="5634BE1F" w:rsidR="004D74B5" w:rsidRPr="004D74B5" w:rsidRDefault="004D74B5" w:rsidP="006F59F8">
      <w:pPr>
        <w:spacing w:after="0" w:line="240" w:lineRule="auto"/>
        <w:jc w:val="both"/>
        <w:rPr>
          <w:rFonts w:cstheme="minorHAnsi"/>
          <w:i/>
        </w:rPr>
      </w:pPr>
      <w:r w:rsidRPr="00A10F36">
        <w:rPr>
          <w:rFonts w:cstheme="minorHAnsi"/>
          <w:i/>
        </w:rPr>
        <w:t xml:space="preserve">Correct as of </w:t>
      </w:r>
      <w:r w:rsidR="00F26981">
        <w:rPr>
          <w:rFonts w:cstheme="minorHAnsi"/>
          <w:i/>
        </w:rPr>
        <w:t>5</w:t>
      </w:r>
      <w:r w:rsidRPr="00A10F36">
        <w:rPr>
          <w:rFonts w:cstheme="minorHAnsi"/>
          <w:i/>
        </w:rPr>
        <w:t xml:space="preserve"> </w:t>
      </w:r>
      <w:r w:rsidR="006474E9">
        <w:rPr>
          <w:rFonts w:cstheme="minorHAnsi"/>
          <w:i/>
        </w:rPr>
        <w:t>Ju</w:t>
      </w:r>
      <w:r w:rsidR="00F26981">
        <w:rPr>
          <w:rFonts w:cstheme="minorHAnsi"/>
          <w:i/>
        </w:rPr>
        <w:t>ly</w:t>
      </w:r>
      <w:r w:rsidRPr="00A10F36">
        <w:rPr>
          <w:rFonts w:cstheme="minorHAnsi"/>
          <w:i/>
        </w:rPr>
        <w:t xml:space="preserve"> 202</w:t>
      </w:r>
      <w:r>
        <w:rPr>
          <w:rFonts w:cstheme="minorHAnsi"/>
          <w:i/>
        </w:rPr>
        <w:t>2</w:t>
      </w:r>
    </w:p>
    <w:sectPr w:rsidR="004D74B5" w:rsidRPr="004D7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D8C"/>
    <w:multiLevelType w:val="hybridMultilevel"/>
    <w:tmpl w:val="29FE7D8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9020EFA"/>
    <w:multiLevelType w:val="multilevel"/>
    <w:tmpl w:val="254AE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5340F0"/>
    <w:multiLevelType w:val="hybridMultilevel"/>
    <w:tmpl w:val="58F29080"/>
    <w:lvl w:ilvl="0" w:tplc="2F6E198C">
      <w:start w:val="2"/>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1A55A9"/>
    <w:multiLevelType w:val="hybridMultilevel"/>
    <w:tmpl w:val="93C0BABA"/>
    <w:lvl w:ilvl="0" w:tplc="4809000F">
      <w:start w:val="1"/>
      <w:numFmt w:val="decimal"/>
      <w:lvlText w:val="%1."/>
      <w:lvlJc w:val="left"/>
      <w:pPr>
        <w:ind w:left="720" w:hanging="360"/>
      </w:pPr>
      <w:rPr>
        <w:rFonts w:hint="default"/>
      </w:rPr>
    </w:lvl>
    <w:lvl w:ilvl="1" w:tplc="4809001B">
      <w:start w:val="1"/>
      <w:numFmt w:val="lowerRoman"/>
      <w:lvlText w:val="%2."/>
      <w:lvlJc w:val="right"/>
      <w:pPr>
        <w:ind w:left="1440" w:hanging="360"/>
      </w:pPr>
      <w:rPr>
        <w:rFonts w:hint="default"/>
      </w:rPr>
    </w:lvl>
    <w:lvl w:ilvl="2" w:tplc="48090001">
      <w:start w:val="1"/>
      <w:numFmt w:val="bullet"/>
      <w:lvlText w:val=""/>
      <w:lvlJc w:val="left"/>
      <w:pPr>
        <w:ind w:left="2160" w:hanging="180"/>
      </w:pPr>
      <w:rPr>
        <w:rFonts w:ascii="Symbol" w:hAnsi="Symbol"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9C72552"/>
    <w:multiLevelType w:val="hybridMultilevel"/>
    <w:tmpl w:val="2BFA87CC"/>
    <w:lvl w:ilvl="0" w:tplc="76308A2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C342AE7"/>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2D0199"/>
    <w:multiLevelType w:val="hybridMultilevel"/>
    <w:tmpl w:val="768E910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16720A2"/>
    <w:multiLevelType w:val="hybridMultilevel"/>
    <w:tmpl w:val="75A26DA8"/>
    <w:lvl w:ilvl="0" w:tplc="48090019">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A046797"/>
    <w:multiLevelType w:val="hybridMultilevel"/>
    <w:tmpl w:val="6D7A7C56"/>
    <w:lvl w:ilvl="0" w:tplc="5DA4D1D4">
      <w:start w:val="1"/>
      <w:numFmt w:val="decimal"/>
      <w:lvlText w:val="%1."/>
      <w:lvlJc w:val="left"/>
      <w:pPr>
        <w:ind w:left="720" w:hanging="360"/>
      </w:pPr>
      <w:rPr>
        <w:rFonts w:hint="default"/>
        <w:b w:val="0"/>
        <w:bCs/>
      </w:rPr>
    </w:lvl>
    <w:lvl w:ilvl="1" w:tplc="6E981C40">
      <w:start w:val="1"/>
      <w:numFmt w:val="lowerLetter"/>
      <w:lvlText w:val="%2."/>
      <w:lvlJc w:val="left"/>
      <w:pPr>
        <w:ind w:left="1440" w:hanging="360"/>
      </w:pPr>
      <w:rPr>
        <w:lang w:val="en-US"/>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B6A2138"/>
    <w:multiLevelType w:val="hybridMultilevel"/>
    <w:tmpl w:val="2EC0D2BC"/>
    <w:lvl w:ilvl="0" w:tplc="9F6C58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4800173">
    <w:abstractNumId w:val="9"/>
  </w:num>
  <w:num w:numId="2" w16cid:durableId="717053902">
    <w:abstractNumId w:val="5"/>
  </w:num>
  <w:num w:numId="3" w16cid:durableId="563877827">
    <w:abstractNumId w:val="1"/>
  </w:num>
  <w:num w:numId="4" w16cid:durableId="785200717">
    <w:abstractNumId w:val="0"/>
  </w:num>
  <w:num w:numId="5" w16cid:durableId="1518959631">
    <w:abstractNumId w:val="8"/>
  </w:num>
  <w:num w:numId="6" w16cid:durableId="481775761">
    <w:abstractNumId w:val="6"/>
  </w:num>
  <w:num w:numId="7" w16cid:durableId="725681937">
    <w:abstractNumId w:val="7"/>
  </w:num>
  <w:num w:numId="8" w16cid:durableId="515117963">
    <w:abstractNumId w:val="2"/>
  </w:num>
  <w:num w:numId="9" w16cid:durableId="1940483940">
    <w:abstractNumId w:val="3"/>
  </w:num>
  <w:num w:numId="10" w16cid:durableId="122599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BE"/>
    <w:rsid w:val="00002960"/>
    <w:rsid w:val="00004AE6"/>
    <w:rsid w:val="00016A42"/>
    <w:rsid w:val="00016EFB"/>
    <w:rsid w:val="00020C4A"/>
    <w:rsid w:val="00022483"/>
    <w:rsid w:val="00034394"/>
    <w:rsid w:val="00043AA5"/>
    <w:rsid w:val="000514A1"/>
    <w:rsid w:val="00053A4D"/>
    <w:rsid w:val="00053BAF"/>
    <w:rsid w:val="00054261"/>
    <w:rsid w:val="000712B1"/>
    <w:rsid w:val="00077139"/>
    <w:rsid w:val="00087BC6"/>
    <w:rsid w:val="00091858"/>
    <w:rsid w:val="000B7790"/>
    <w:rsid w:val="000C6A97"/>
    <w:rsid w:val="000E16A4"/>
    <w:rsid w:val="000F6D39"/>
    <w:rsid w:val="00110C00"/>
    <w:rsid w:val="00117BAD"/>
    <w:rsid w:val="00122790"/>
    <w:rsid w:val="001230AF"/>
    <w:rsid w:val="00126450"/>
    <w:rsid w:val="00137E12"/>
    <w:rsid w:val="00154DF6"/>
    <w:rsid w:val="001579E3"/>
    <w:rsid w:val="00172483"/>
    <w:rsid w:val="001850DD"/>
    <w:rsid w:val="00195B64"/>
    <w:rsid w:val="001B150E"/>
    <w:rsid w:val="001B6E8C"/>
    <w:rsid w:val="001C0B4D"/>
    <w:rsid w:val="001C301F"/>
    <w:rsid w:val="001C3390"/>
    <w:rsid w:val="001C79CB"/>
    <w:rsid w:val="001D6E4A"/>
    <w:rsid w:val="001D78AC"/>
    <w:rsid w:val="001F074E"/>
    <w:rsid w:val="001F1988"/>
    <w:rsid w:val="00203197"/>
    <w:rsid w:val="00205BCE"/>
    <w:rsid w:val="00210CC5"/>
    <w:rsid w:val="002115E5"/>
    <w:rsid w:val="002224BE"/>
    <w:rsid w:val="0022429D"/>
    <w:rsid w:val="002266C3"/>
    <w:rsid w:val="00226A93"/>
    <w:rsid w:val="00227622"/>
    <w:rsid w:val="00240020"/>
    <w:rsid w:val="00241DC7"/>
    <w:rsid w:val="0024533C"/>
    <w:rsid w:val="0024550E"/>
    <w:rsid w:val="002459C6"/>
    <w:rsid w:val="0025294C"/>
    <w:rsid w:val="00262AFF"/>
    <w:rsid w:val="00262C3A"/>
    <w:rsid w:val="0026712E"/>
    <w:rsid w:val="00271D9B"/>
    <w:rsid w:val="00273FE9"/>
    <w:rsid w:val="002840FC"/>
    <w:rsid w:val="002953CE"/>
    <w:rsid w:val="00296D78"/>
    <w:rsid w:val="002A1295"/>
    <w:rsid w:val="002A7EFF"/>
    <w:rsid w:val="002B20D2"/>
    <w:rsid w:val="002B7A71"/>
    <w:rsid w:val="002C307F"/>
    <w:rsid w:val="002C444C"/>
    <w:rsid w:val="002D1B19"/>
    <w:rsid w:val="002D371B"/>
    <w:rsid w:val="002D60EE"/>
    <w:rsid w:val="002E200D"/>
    <w:rsid w:val="002E30BD"/>
    <w:rsid w:val="002F178A"/>
    <w:rsid w:val="003008B4"/>
    <w:rsid w:val="00322F47"/>
    <w:rsid w:val="00324348"/>
    <w:rsid w:val="003311D3"/>
    <w:rsid w:val="00333691"/>
    <w:rsid w:val="0033798A"/>
    <w:rsid w:val="0034719C"/>
    <w:rsid w:val="00347AA8"/>
    <w:rsid w:val="00355CE3"/>
    <w:rsid w:val="003656B1"/>
    <w:rsid w:val="0036773E"/>
    <w:rsid w:val="0037281F"/>
    <w:rsid w:val="00372B13"/>
    <w:rsid w:val="00375B5F"/>
    <w:rsid w:val="00380DA3"/>
    <w:rsid w:val="0038685A"/>
    <w:rsid w:val="003A11E4"/>
    <w:rsid w:val="003B66A8"/>
    <w:rsid w:val="003D11AD"/>
    <w:rsid w:val="003D71DD"/>
    <w:rsid w:val="003E58D8"/>
    <w:rsid w:val="003F075B"/>
    <w:rsid w:val="003F1DB1"/>
    <w:rsid w:val="00405452"/>
    <w:rsid w:val="004265C5"/>
    <w:rsid w:val="00430B41"/>
    <w:rsid w:val="0043683F"/>
    <w:rsid w:val="0044168A"/>
    <w:rsid w:val="00453635"/>
    <w:rsid w:val="00454890"/>
    <w:rsid w:val="00455392"/>
    <w:rsid w:val="00456455"/>
    <w:rsid w:val="00460D77"/>
    <w:rsid w:val="004804DD"/>
    <w:rsid w:val="004B6AB6"/>
    <w:rsid w:val="004B6B2E"/>
    <w:rsid w:val="004C5128"/>
    <w:rsid w:val="004C75AB"/>
    <w:rsid w:val="004D3B5A"/>
    <w:rsid w:val="004D4A90"/>
    <w:rsid w:val="004D74B5"/>
    <w:rsid w:val="005115C2"/>
    <w:rsid w:val="00534AC2"/>
    <w:rsid w:val="00535882"/>
    <w:rsid w:val="00545846"/>
    <w:rsid w:val="0055695B"/>
    <w:rsid w:val="005633E0"/>
    <w:rsid w:val="0058514C"/>
    <w:rsid w:val="00586529"/>
    <w:rsid w:val="00587AD2"/>
    <w:rsid w:val="005A174C"/>
    <w:rsid w:val="005A37F3"/>
    <w:rsid w:val="005B28B9"/>
    <w:rsid w:val="005B3209"/>
    <w:rsid w:val="005B5E26"/>
    <w:rsid w:val="005C069D"/>
    <w:rsid w:val="005D0263"/>
    <w:rsid w:val="005D0BBA"/>
    <w:rsid w:val="005D65D4"/>
    <w:rsid w:val="005D6DAC"/>
    <w:rsid w:val="005E42AD"/>
    <w:rsid w:val="005E5457"/>
    <w:rsid w:val="005E7862"/>
    <w:rsid w:val="005F2ECD"/>
    <w:rsid w:val="005F4B07"/>
    <w:rsid w:val="005F6C9C"/>
    <w:rsid w:val="00620EE9"/>
    <w:rsid w:val="00630B0B"/>
    <w:rsid w:val="006474E9"/>
    <w:rsid w:val="00651073"/>
    <w:rsid w:val="00654404"/>
    <w:rsid w:val="0065547F"/>
    <w:rsid w:val="00666238"/>
    <w:rsid w:val="006743C9"/>
    <w:rsid w:val="00684F62"/>
    <w:rsid w:val="00686014"/>
    <w:rsid w:val="00692532"/>
    <w:rsid w:val="0069648C"/>
    <w:rsid w:val="006A7E9C"/>
    <w:rsid w:val="006D648E"/>
    <w:rsid w:val="006E0027"/>
    <w:rsid w:val="006E17EA"/>
    <w:rsid w:val="006E1C54"/>
    <w:rsid w:val="006E3ECA"/>
    <w:rsid w:val="006E6BCB"/>
    <w:rsid w:val="006F2CE3"/>
    <w:rsid w:val="006F5195"/>
    <w:rsid w:val="006F59F8"/>
    <w:rsid w:val="00707B7E"/>
    <w:rsid w:val="007310F3"/>
    <w:rsid w:val="007323D3"/>
    <w:rsid w:val="00756B47"/>
    <w:rsid w:val="0075708C"/>
    <w:rsid w:val="0076005F"/>
    <w:rsid w:val="0076194B"/>
    <w:rsid w:val="00776BF5"/>
    <w:rsid w:val="007832FF"/>
    <w:rsid w:val="007A00E0"/>
    <w:rsid w:val="007B1F91"/>
    <w:rsid w:val="007C2ACD"/>
    <w:rsid w:val="007C3FCB"/>
    <w:rsid w:val="007D38CA"/>
    <w:rsid w:val="007E22F5"/>
    <w:rsid w:val="007E32DE"/>
    <w:rsid w:val="007E4A3C"/>
    <w:rsid w:val="007E6969"/>
    <w:rsid w:val="007F0C7D"/>
    <w:rsid w:val="007F6ADF"/>
    <w:rsid w:val="008011F4"/>
    <w:rsid w:val="008104C6"/>
    <w:rsid w:val="008119CD"/>
    <w:rsid w:val="0081697A"/>
    <w:rsid w:val="008333B6"/>
    <w:rsid w:val="00841824"/>
    <w:rsid w:val="00842B71"/>
    <w:rsid w:val="00843BD3"/>
    <w:rsid w:val="00850E11"/>
    <w:rsid w:val="00852B37"/>
    <w:rsid w:val="00885674"/>
    <w:rsid w:val="008A0CD5"/>
    <w:rsid w:val="008A51CB"/>
    <w:rsid w:val="008B35D3"/>
    <w:rsid w:val="008B36AD"/>
    <w:rsid w:val="008E54A9"/>
    <w:rsid w:val="008F1935"/>
    <w:rsid w:val="009167E8"/>
    <w:rsid w:val="009219CA"/>
    <w:rsid w:val="009227F9"/>
    <w:rsid w:val="00941425"/>
    <w:rsid w:val="009454C0"/>
    <w:rsid w:val="00952439"/>
    <w:rsid w:val="00952C8D"/>
    <w:rsid w:val="009536E2"/>
    <w:rsid w:val="00954E96"/>
    <w:rsid w:val="00962BB6"/>
    <w:rsid w:val="00963A1D"/>
    <w:rsid w:val="00966846"/>
    <w:rsid w:val="00970CD1"/>
    <w:rsid w:val="00981946"/>
    <w:rsid w:val="00984145"/>
    <w:rsid w:val="00995A4F"/>
    <w:rsid w:val="009A2706"/>
    <w:rsid w:val="009B10F6"/>
    <w:rsid w:val="009B6312"/>
    <w:rsid w:val="009B7B8A"/>
    <w:rsid w:val="009C5755"/>
    <w:rsid w:val="009C7976"/>
    <w:rsid w:val="009D2C3A"/>
    <w:rsid w:val="009D78E4"/>
    <w:rsid w:val="009E4994"/>
    <w:rsid w:val="009E4DC1"/>
    <w:rsid w:val="009E6176"/>
    <w:rsid w:val="009F3555"/>
    <w:rsid w:val="009F37A0"/>
    <w:rsid w:val="00A059BE"/>
    <w:rsid w:val="00A16B3D"/>
    <w:rsid w:val="00A2601A"/>
    <w:rsid w:val="00A26C71"/>
    <w:rsid w:val="00A27BEC"/>
    <w:rsid w:val="00A31D4D"/>
    <w:rsid w:val="00A32898"/>
    <w:rsid w:val="00A33E8A"/>
    <w:rsid w:val="00A44A2E"/>
    <w:rsid w:val="00A53069"/>
    <w:rsid w:val="00A530D6"/>
    <w:rsid w:val="00A53922"/>
    <w:rsid w:val="00A539D5"/>
    <w:rsid w:val="00A54D11"/>
    <w:rsid w:val="00A671E5"/>
    <w:rsid w:val="00A7312A"/>
    <w:rsid w:val="00A76DF0"/>
    <w:rsid w:val="00A82227"/>
    <w:rsid w:val="00A914E4"/>
    <w:rsid w:val="00A94FE6"/>
    <w:rsid w:val="00A9601D"/>
    <w:rsid w:val="00A97A5C"/>
    <w:rsid w:val="00AA279A"/>
    <w:rsid w:val="00AB0500"/>
    <w:rsid w:val="00AB1C4E"/>
    <w:rsid w:val="00AC4F4C"/>
    <w:rsid w:val="00AC5E16"/>
    <w:rsid w:val="00AD44B0"/>
    <w:rsid w:val="00AD5EC7"/>
    <w:rsid w:val="00AD634C"/>
    <w:rsid w:val="00AD7290"/>
    <w:rsid w:val="00AE35D2"/>
    <w:rsid w:val="00AE65E3"/>
    <w:rsid w:val="00AE6E4D"/>
    <w:rsid w:val="00AF0928"/>
    <w:rsid w:val="00AF531C"/>
    <w:rsid w:val="00AF5D3D"/>
    <w:rsid w:val="00AF6105"/>
    <w:rsid w:val="00AF676B"/>
    <w:rsid w:val="00B20F9E"/>
    <w:rsid w:val="00B21114"/>
    <w:rsid w:val="00B322CE"/>
    <w:rsid w:val="00B37863"/>
    <w:rsid w:val="00B55357"/>
    <w:rsid w:val="00B604E9"/>
    <w:rsid w:val="00BA2E18"/>
    <w:rsid w:val="00BA3B12"/>
    <w:rsid w:val="00BB0FA8"/>
    <w:rsid w:val="00BC05A2"/>
    <w:rsid w:val="00BC57F3"/>
    <w:rsid w:val="00BD6612"/>
    <w:rsid w:val="00BD6F8E"/>
    <w:rsid w:val="00BF6AEA"/>
    <w:rsid w:val="00C034B8"/>
    <w:rsid w:val="00C03861"/>
    <w:rsid w:val="00C05889"/>
    <w:rsid w:val="00C06064"/>
    <w:rsid w:val="00C16A15"/>
    <w:rsid w:val="00C173D4"/>
    <w:rsid w:val="00C17E55"/>
    <w:rsid w:val="00C257DC"/>
    <w:rsid w:val="00C32C2E"/>
    <w:rsid w:val="00C343B7"/>
    <w:rsid w:val="00C345D6"/>
    <w:rsid w:val="00C46BAC"/>
    <w:rsid w:val="00C53851"/>
    <w:rsid w:val="00C57797"/>
    <w:rsid w:val="00C708FF"/>
    <w:rsid w:val="00C7794B"/>
    <w:rsid w:val="00C92796"/>
    <w:rsid w:val="00C96551"/>
    <w:rsid w:val="00CA356D"/>
    <w:rsid w:val="00CA5A4F"/>
    <w:rsid w:val="00CD61C5"/>
    <w:rsid w:val="00CE41DD"/>
    <w:rsid w:val="00CE45BB"/>
    <w:rsid w:val="00CE77F5"/>
    <w:rsid w:val="00CF4665"/>
    <w:rsid w:val="00CF556C"/>
    <w:rsid w:val="00D0576D"/>
    <w:rsid w:val="00D067B4"/>
    <w:rsid w:val="00D0726C"/>
    <w:rsid w:val="00D107C1"/>
    <w:rsid w:val="00D1298B"/>
    <w:rsid w:val="00D208F4"/>
    <w:rsid w:val="00D22837"/>
    <w:rsid w:val="00D46C63"/>
    <w:rsid w:val="00D46E37"/>
    <w:rsid w:val="00D5166E"/>
    <w:rsid w:val="00D52F96"/>
    <w:rsid w:val="00D55894"/>
    <w:rsid w:val="00D5684A"/>
    <w:rsid w:val="00D57DE6"/>
    <w:rsid w:val="00D74F0D"/>
    <w:rsid w:val="00D752D8"/>
    <w:rsid w:val="00D76126"/>
    <w:rsid w:val="00D8656B"/>
    <w:rsid w:val="00D87B43"/>
    <w:rsid w:val="00D928E0"/>
    <w:rsid w:val="00DA3513"/>
    <w:rsid w:val="00DB3786"/>
    <w:rsid w:val="00DC3971"/>
    <w:rsid w:val="00DD16AD"/>
    <w:rsid w:val="00DE42C8"/>
    <w:rsid w:val="00DE470E"/>
    <w:rsid w:val="00DE6271"/>
    <w:rsid w:val="00E06C67"/>
    <w:rsid w:val="00E23B24"/>
    <w:rsid w:val="00E25075"/>
    <w:rsid w:val="00E25C98"/>
    <w:rsid w:val="00E415B3"/>
    <w:rsid w:val="00E4248D"/>
    <w:rsid w:val="00E44908"/>
    <w:rsid w:val="00E449CE"/>
    <w:rsid w:val="00E527E8"/>
    <w:rsid w:val="00E603C1"/>
    <w:rsid w:val="00E63004"/>
    <w:rsid w:val="00E63129"/>
    <w:rsid w:val="00E8437F"/>
    <w:rsid w:val="00E85F86"/>
    <w:rsid w:val="00E8714C"/>
    <w:rsid w:val="00E9178A"/>
    <w:rsid w:val="00E964C0"/>
    <w:rsid w:val="00E97132"/>
    <w:rsid w:val="00EA6224"/>
    <w:rsid w:val="00EB0382"/>
    <w:rsid w:val="00EB2640"/>
    <w:rsid w:val="00EC0269"/>
    <w:rsid w:val="00ED0BFE"/>
    <w:rsid w:val="00ED5681"/>
    <w:rsid w:val="00ED7E62"/>
    <w:rsid w:val="00EE18F8"/>
    <w:rsid w:val="00EE5C72"/>
    <w:rsid w:val="00EE7225"/>
    <w:rsid w:val="00EF14D3"/>
    <w:rsid w:val="00EF1D34"/>
    <w:rsid w:val="00F1288A"/>
    <w:rsid w:val="00F21A0E"/>
    <w:rsid w:val="00F26981"/>
    <w:rsid w:val="00F40A6F"/>
    <w:rsid w:val="00F44EC6"/>
    <w:rsid w:val="00F50DC6"/>
    <w:rsid w:val="00F548D3"/>
    <w:rsid w:val="00F62694"/>
    <w:rsid w:val="00F67CFF"/>
    <w:rsid w:val="00F80023"/>
    <w:rsid w:val="00F84BEF"/>
    <w:rsid w:val="00F85532"/>
    <w:rsid w:val="00F96B1E"/>
    <w:rsid w:val="00FB1092"/>
    <w:rsid w:val="00FB49BF"/>
    <w:rsid w:val="00FE6C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8240"/>
  <w15:chartTrackingRefBased/>
  <w15:docId w15:val="{67097B67-F07C-4305-9A57-298A103B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24BE"/>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9F37A0"/>
    <w:pPr>
      <w:ind w:left="720"/>
      <w:contextualSpacing/>
    </w:pPr>
  </w:style>
  <w:style w:type="character" w:styleId="Hyperlink">
    <w:name w:val="Hyperlink"/>
    <w:basedOn w:val="DefaultParagraphFont"/>
    <w:uiPriority w:val="99"/>
    <w:unhideWhenUsed/>
    <w:rsid w:val="00CD61C5"/>
    <w:rPr>
      <w:color w:val="0563C1" w:themeColor="hyperlink"/>
      <w:u w:val="single"/>
    </w:rPr>
  </w:style>
  <w:style w:type="character" w:customStyle="1" w:styleId="UnresolvedMention1">
    <w:name w:val="Unresolved Mention1"/>
    <w:basedOn w:val="DefaultParagraphFont"/>
    <w:uiPriority w:val="99"/>
    <w:semiHidden/>
    <w:unhideWhenUsed/>
    <w:rsid w:val="00CD61C5"/>
    <w:rPr>
      <w:color w:val="605E5C"/>
      <w:shd w:val="clear" w:color="auto" w:fill="E1DFDD"/>
    </w:rPr>
  </w:style>
  <w:style w:type="paragraph" w:styleId="BalloonText">
    <w:name w:val="Balloon Text"/>
    <w:basedOn w:val="Normal"/>
    <w:link w:val="BalloonTextChar"/>
    <w:uiPriority w:val="99"/>
    <w:semiHidden/>
    <w:unhideWhenUsed/>
    <w:rsid w:val="00227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22"/>
    <w:rPr>
      <w:rFonts w:ascii="Segoe UI" w:hAnsi="Segoe UI" w:cs="Segoe UI"/>
      <w:sz w:val="18"/>
      <w:szCs w:val="18"/>
    </w:rPr>
  </w:style>
  <w:style w:type="character" w:styleId="CommentReference">
    <w:name w:val="annotation reference"/>
    <w:basedOn w:val="DefaultParagraphFont"/>
    <w:uiPriority w:val="99"/>
    <w:semiHidden/>
    <w:unhideWhenUsed/>
    <w:rsid w:val="00DB3786"/>
    <w:rPr>
      <w:sz w:val="16"/>
      <w:szCs w:val="16"/>
    </w:rPr>
  </w:style>
  <w:style w:type="paragraph" w:styleId="CommentText">
    <w:name w:val="annotation text"/>
    <w:basedOn w:val="Normal"/>
    <w:link w:val="CommentTextChar"/>
    <w:uiPriority w:val="99"/>
    <w:semiHidden/>
    <w:unhideWhenUsed/>
    <w:rsid w:val="00DB3786"/>
    <w:pPr>
      <w:spacing w:line="240" w:lineRule="auto"/>
    </w:pPr>
    <w:rPr>
      <w:sz w:val="20"/>
      <w:szCs w:val="20"/>
    </w:rPr>
  </w:style>
  <w:style w:type="character" w:customStyle="1" w:styleId="CommentTextChar">
    <w:name w:val="Comment Text Char"/>
    <w:basedOn w:val="DefaultParagraphFont"/>
    <w:link w:val="CommentText"/>
    <w:uiPriority w:val="99"/>
    <w:semiHidden/>
    <w:rsid w:val="00DB3786"/>
    <w:rPr>
      <w:sz w:val="20"/>
      <w:szCs w:val="20"/>
    </w:rPr>
  </w:style>
  <w:style w:type="paragraph" w:styleId="CommentSubject">
    <w:name w:val="annotation subject"/>
    <w:basedOn w:val="CommentText"/>
    <w:next w:val="CommentText"/>
    <w:link w:val="CommentSubjectChar"/>
    <w:uiPriority w:val="99"/>
    <w:semiHidden/>
    <w:unhideWhenUsed/>
    <w:rsid w:val="00DB3786"/>
    <w:rPr>
      <w:b/>
      <w:bCs/>
    </w:rPr>
  </w:style>
  <w:style w:type="character" w:customStyle="1" w:styleId="CommentSubjectChar">
    <w:name w:val="Comment Subject Char"/>
    <w:basedOn w:val="CommentTextChar"/>
    <w:link w:val="CommentSubject"/>
    <w:uiPriority w:val="99"/>
    <w:semiHidden/>
    <w:rsid w:val="00DB3786"/>
    <w:rPr>
      <w:b/>
      <w:bCs/>
      <w:sz w:val="20"/>
      <w:szCs w:val="20"/>
    </w:rPr>
  </w:style>
  <w:style w:type="paragraph" w:styleId="Revision">
    <w:name w:val="Revision"/>
    <w:hidden/>
    <w:uiPriority w:val="99"/>
    <w:semiHidden/>
    <w:rsid w:val="00DB3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service@ezlink.com.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Xu</dc:creator>
  <cp:keywords/>
  <dc:description/>
  <cp:lastModifiedBy>Vanessa NG</cp:lastModifiedBy>
  <cp:revision>3</cp:revision>
  <cp:lastPrinted>2022-06-01T08:40:00Z</cp:lastPrinted>
  <dcterms:created xsi:type="dcterms:W3CDTF">2022-07-05T05:40:00Z</dcterms:created>
  <dcterms:modified xsi:type="dcterms:W3CDTF">2022-07-05T05:40:00Z</dcterms:modified>
</cp:coreProperties>
</file>